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4EB6" w14:textId="36E83C0C" w:rsidR="00571F7D" w:rsidRDefault="00571F7D">
      <w:pPr>
        <w:jc w:val="left"/>
        <w:rPr>
          <w:b/>
          <w:bCs/>
          <w:caps/>
          <w:color w:val="FF0000"/>
        </w:rPr>
      </w:pPr>
      <w:bookmarkStart w:id="0" w:name="TimeReverse"/>
      <w:r>
        <w:rPr>
          <w:b/>
          <w:bCs/>
          <w:caps/>
          <w:noProof/>
          <w:color w:val="FF0000"/>
        </w:rPr>
        <w:drawing>
          <wp:anchor distT="0" distB="0" distL="114300" distR="114300" simplePos="0" relativeHeight="251658240" behindDoc="0" locked="0" layoutInCell="1" allowOverlap="1" wp14:anchorId="065470B4" wp14:editId="64AEE830">
            <wp:simplePos x="0" y="0"/>
            <wp:positionH relativeFrom="column">
              <wp:posOffset>-693420</wp:posOffset>
            </wp:positionH>
            <wp:positionV relativeFrom="page">
              <wp:align>top</wp:align>
            </wp:positionV>
            <wp:extent cx="7560000" cy="10684800"/>
            <wp:effectExtent l="0" t="0" r="3175" b="2540"/>
            <wp:wrapSquare wrapText="bothSides"/>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000" cy="1068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aps/>
          <w:color w:val="FF0000"/>
        </w:rPr>
        <w:br w:type="page"/>
      </w:r>
    </w:p>
    <w:p w14:paraId="7AE45587" w14:textId="250E541A" w:rsidR="00AF76FF" w:rsidRDefault="00AF76FF">
      <w:pPr>
        <w:keepNext/>
        <w:tabs>
          <w:tab w:val="center" w:pos="4820"/>
          <w:tab w:val="right" w:pos="9638"/>
        </w:tabs>
        <w:jc w:val="right"/>
        <w:outlineLvl w:val="2"/>
        <w:rPr>
          <w:b/>
          <w:bCs/>
          <w:caps/>
          <w:color w:val="FF0000"/>
        </w:rPr>
      </w:pPr>
    </w:p>
    <w:p w14:paraId="24B22431" w14:textId="77777777" w:rsidR="00AF76FF" w:rsidRDefault="00AF76FF">
      <w:pPr>
        <w:jc w:val="center"/>
        <w:rPr>
          <w:b/>
          <w:bCs/>
          <w:u w:val="single"/>
        </w:rPr>
      </w:pPr>
    </w:p>
    <w:p w14:paraId="612320EC" w14:textId="77777777" w:rsidR="00AF76FF" w:rsidRDefault="00AF76FF">
      <w:pPr>
        <w:jc w:val="center"/>
        <w:rPr>
          <w:b/>
          <w:bCs/>
          <w:u w:val="single"/>
        </w:rPr>
      </w:pPr>
    </w:p>
    <w:p w14:paraId="1BB2F59F" w14:textId="77777777" w:rsidR="00AF76FF" w:rsidRDefault="00AF76FF"/>
    <w:p w14:paraId="3B85A037" w14:textId="77777777" w:rsidR="00AF76FF" w:rsidRPr="004E095A" w:rsidRDefault="00AF76FF">
      <w:pPr>
        <w:tabs>
          <w:tab w:val="center" w:pos="4678"/>
        </w:tabs>
        <w:spacing w:after="240"/>
        <w:jc w:val="center"/>
        <w:rPr>
          <w:b/>
          <w:bCs/>
          <w:sz w:val="24"/>
        </w:rPr>
      </w:pPr>
      <w:r w:rsidRPr="004E095A">
        <w:rPr>
          <w:b/>
          <w:bCs/>
          <w:sz w:val="24"/>
        </w:rPr>
        <w:t xml:space="preserve">(1) </w:t>
      </w:r>
      <w:r w:rsidR="00277F3D">
        <w:rPr>
          <w:b/>
          <w:bCs/>
          <w:sz w:val="24"/>
        </w:rPr>
        <w:t xml:space="preserve">LONDON BOROUGH OF WALTHAM FOREST </w:t>
      </w:r>
    </w:p>
    <w:p w14:paraId="10603473" w14:textId="77777777" w:rsidR="00AF76FF" w:rsidRPr="004E095A" w:rsidRDefault="00BD5AF8" w:rsidP="00BD5AF8">
      <w:pPr>
        <w:tabs>
          <w:tab w:val="center" w:pos="4678"/>
        </w:tabs>
        <w:spacing w:after="240"/>
        <w:jc w:val="center"/>
        <w:rPr>
          <w:b/>
          <w:bCs/>
          <w:sz w:val="24"/>
        </w:rPr>
      </w:pPr>
      <w:r>
        <w:rPr>
          <w:b/>
          <w:bCs/>
          <w:sz w:val="24"/>
        </w:rPr>
        <w:tab/>
      </w:r>
      <w:r>
        <w:rPr>
          <w:b/>
          <w:bCs/>
          <w:sz w:val="24"/>
        </w:rPr>
        <w:tab/>
      </w:r>
    </w:p>
    <w:p w14:paraId="55C8EAC8" w14:textId="77777777" w:rsidR="00AF76FF" w:rsidRPr="004E095A" w:rsidRDefault="00AF76FF">
      <w:pPr>
        <w:tabs>
          <w:tab w:val="center" w:pos="4678"/>
        </w:tabs>
        <w:spacing w:after="240"/>
        <w:jc w:val="center"/>
        <w:rPr>
          <w:b/>
          <w:bCs/>
          <w:sz w:val="24"/>
        </w:rPr>
      </w:pPr>
      <w:r w:rsidRPr="004E095A">
        <w:rPr>
          <w:b/>
          <w:bCs/>
          <w:sz w:val="24"/>
        </w:rPr>
        <w:t>and</w:t>
      </w:r>
    </w:p>
    <w:p w14:paraId="17E3CDAE" w14:textId="77777777" w:rsidR="00AF76FF" w:rsidRPr="004E095A" w:rsidRDefault="00AF76FF">
      <w:pPr>
        <w:tabs>
          <w:tab w:val="center" w:pos="4678"/>
        </w:tabs>
        <w:spacing w:after="240"/>
        <w:jc w:val="center"/>
        <w:rPr>
          <w:b/>
          <w:bCs/>
          <w:sz w:val="24"/>
        </w:rPr>
      </w:pPr>
    </w:p>
    <w:p w14:paraId="19564994" w14:textId="77777777" w:rsidR="00AF76FF" w:rsidRPr="004E095A" w:rsidRDefault="00AF76FF">
      <w:pPr>
        <w:rPr>
          <w:b/>
          <w:bCs/>
          <w:sz w:val="24"/>
        </w:rPr>
      </w:pPr>
    </w:p>
    <w:p w14:paraId="1E51838A" w14:textId="77777777" w:rsidR="00AF76FF" w:rsidRPr="004E095A" w:rsidRDefault="00AF76FF">
      <w:pPr>
        <w:tabs>
          <w:tab w:val="center" w:pos="4678"/>
        </w:tabs>
        <w:spacing w:after="240"/>
        <w:jc w:val="center"/>
        <w:rPr>
          <w:b/>
          <w:bCs/>
          <w:sz w:val="24"/>
        </w:rPr>
      </w:pPr>
      <w:r w:rsidRPr="004E095A">
        <w:rPr>
          <w:b/>
          <w:bCs/>
          <w:sz w:val="24"/>
        </w:rPr>
        <w:t xml:space="preserve">(2) </w:t>
      </w:r>
      <w:r w:rsidR="00443FC4" w:rsidRPr="004E095A">
        <w:rPr>
          <w:b/>
          <w:bCs/>
          <w:sz w:val="24"/>
          <w:highlight w:val="yellow"/>
        </w:rPr>
        <w:t>[</w:t>
      </w:r>
      <w:r w:rsidR="00996EBB">
        <w:rPr>
          <w:b/>
          <w:bCs/>
          <w:sz w:val="24"/>
          <w:highlight w:val="yellow"/>
        </w:rPr>
        <w:t>Provider</w:t>
      </w:r>
      <w:r w:rsidR="004E095A" w:rsidRPr="004E095A">
        <w:rPr>
          <w:b/>
          <w:bCs/>
          <w:sz w:val="24"/>
          <w:highlight w:val="yellow"/>
        </w:rPr>
        <w:t xml:space="preserve"> Name</w:t>
      </w:r>
      <w:r w:rsidRPr="004E095A">
        <w:rPr>
          <w:b/>
          <w:bCs/>
          <w:sz w:val="24"/>
          <w:highlight w:val="yellow"/>
        </w:rPr>
        <w:t>]</w:t>
      </w:r>
    </w:p>
    <w:p w14:paraId="383017A1" w14:textId="77777777" w:rsidR="00AF76FF" w:rsidRDefault="00AF76FF">
      <w:pPr>
        <w:tabs>
          <w:tab w:val="center" w:pos="4678"/>
        </w:tabs>
      </w:pPr>
    </w:p>
    <w:p w14:paraId="280754CE" w14:textId="77777777" w:rsidR="00AF76FF" w:rsidRDefault="00AF76FF">
      <w:pPr>
        <w:tabs>
          <w:tab w:val="center" w:pos="4678"/>
        </w:tabs>
        <w:jc w:val="center"/>
      </w:pPr>
    </w:p>
    <w:p w14:paraId="3C4D2A18" w14:textId="77777777" w:rsidR="00AF76FF" w:rsidRDefault="00AF76FF">
      <w:pPr>
        <w:tabs>
          <w:tab w:val="center" w:pos="4678"/>
        </w:tabs>
        <w:jc w:val="center"/>
      </w:pPr>
    </w:p>
    <w:p w14:paraId="7754AA97" w14:textId="77777777" w:rsidR="004F58FE" w:rsidRDefault="00B3646E" w:rsidP="00E925FD">
      <w:pPr>
        <w:pStyle w:val="MainHeading"/>
        <w:keepNext w:val="0"/>
        <w:keepLines w:val="0"/>
        <w:widowControl w:val="0"/>
        <w:numPr>
          <w:ilvl w:val="0"/>
          <w:numId w:val="0"/>
        </w:numPr>
        <w:tabs>
          <w:tab w:val="center" w:pos="4678"/>
        </w:tabs>
        <w:spacing w:after="0"/>
        <w:rPr>
          <w:bCs/>
          <w:caps w:val="0"/>
        </w:rPr>
      </w:pPr>
      <w:r>
        <w:rPr>
          <w:bCs/>
          <w:caps w:val="0"/>
        </w:rPr>
        <w:t>T</w:t>
      </w:r>
      <w:r w:rsidR="007D6512">
        <w:rPr>
          <w:bCs/>
          <w:caps w:val="0"/>
        </w:rPr>
        <w:t xml:space="preserve">he Provision of </w:t>
      </w:r>
      <w:r w:rsidR="001C6B74">
        <w:rPr>
          <w:bCs/>
          <w:caps w:val="0"/>
        </w:rPr>
        <w:t xml:space="preserve">Interim, </w:t>
      </w:r>
      <w:r w:rsidR="00F40CA7">
        <w:rPr>
          <w:bCs/>
          <w:caps w:val="0"/>
        </w:rPr>
        <w:t>Temporary and Permanent Recruitment</w:t>
      </w:r>
      <w:r>
        <w:rPr>
          <w:bCs/>
          <w:caps w:val="0"/>
        </w:rPr>
        <w:t xml:space="preserve"> </w:t>
      </w:r>
      <w:r w:rsidR="007C6597">
        <w:rPr>
          <w:bCs/>
          <w:caps w:val="0"/>
        </w:rPr>
        <w:t xml:space="preserve">as well as </w:t>
      </w:r>
      <w:r w:rsidR="007C6597" w:rsidRPr="007C6597">
        <w:rPr>
          <w:rFonts w:cs="Calibri"/>
        </w:rPr>
        <w:t xml:space="preserve">HR </w:t>
      </w:r>
      <w:r w:rsidR="007C6597" w:rsidRPr="007C6597">
        <w:rPr>
          <w:rFonts w:cs="Calibri"/>
          <w:caps w:val="0"/>
        </w:rPr>
        <w:t>Consultancy</w:t>
      </w:r>
      <w:r w:rsidR="00BA3A99">
        <w:rPr>
          <w:rFonts w:cs="Calibri"/>
          <w:caps w:val="0"/>
        </w:rPr>
        <w:t>,</w:t>
      </w:r>
      <w:r w:rsidR="007C6597" w:rsidRPr="007C6597">
        <w:rPr>
          <w:rFonts w:cs="Calibri"/>
          <w:caps w:val="0"/>
        </w:rPr>
        <w:t xml:space="preserve"> Professional Service</w:t>
      </w:r>
      <w:r w:rsidR="007C6597">
        <w:rPr>
          <w:rFonts w:cs="Calibri"/>
          <w:caps w:val="0"/>
        </w:rPr>
        <w:t>s</w:t>
      </w:r>
      <w:r w:rsidR="00BA3A99">
        <w:rPr>
          <w:rFonts w:cs="Calibri"/>
          <w:caps w:val="0"/>
        </w:rPr>
        <w:t xml:space="preserve">, </w:t>
      </w:r>
      <w:r w:rsidR="00BA3A99" w:rsidRPr="00353982">
        <w:rPr>
          <w:rFonts w:cs="Calibri"/>
          <w:bCs/>
        </w:rPr>
        <w:t xml:space="preserve">HR </w:t>
      </w:r>
      <w:r w:rsidR="003A458B" w:rsidRPr="003A458B">
        <w:rPr>
          <w:rFonts w:cs="Calibri"/>
          <w:bCs/>
          <w:caps w:val="0"/>
        </w:rPr>
        <w:t xml:space="preserve">Marketing </w:t>
      </w:r>
      <w:r w:rsidR="003A458B">
        <w:rPr>
          <w:rFonts w:cs="Calibri"/>
          <w:bCs/>
          <w:caps w:val="0"/>
        </w:rPr>
        <w:t>a</w:t>
      </w:r>
      <w:r w:rsidR="003A458B" w:rsidRPr="003A458B">
        <w:rPr>
          <w:rFonts w:cs="Calibri"/>
          <w:bCs/>
          <w:caps w:val="0"/>
        </w:rPr>
        <w:t>nd Advertising</w:t>
      </w:r>
      <w:r w:rsidR="003A458B" w:rsidRPr="007C6597">
        <w:rPr>
          <w:rFonts w:cs="Calibri"/>
          <w:caps w:val="0"/>
        </w:rPr>
        <w:t xml:space="preserve"> </w:t>
      </w:r>
      <w:r w:rsidR="003A458B">
        <w:rPr>
          <w:rFonts w:cs="Calibri"/>
          <w:caps w:val="0"/>
        </w:rPr>
        <w:t>Services</w:t>
      </w:r>
    </w:p>
    <w:p w14:paraId="062154D3" w14:textId="77777777" w:rsidR="00AF76FF" w:rsidRDefault="00AF76FF">
      <w:pPr>
        <w:tabs>
          <w:tab w:val="center" w:pos="4678"/>
        </w:tabs>
        <w:jc w:val="center"/>
      </w:pPr>
    </w:p>
    <w:p w14:paraId="47BFE0C5" w14:textId="77777777" w:rsidR="004E095A" w:rsidRDefault="004E095A">
      <w:pPr>
        <w:tabs>
          <w:tab w:val="center" w:pos="4678"/>
        </w:tabs>
        <w:jc w:val="center"/>
      </w:pPr>
    </w:p>
    <w:p w14:paraId="271EAF4C" w14:textId="77777777" w:rsidR="004E095A" w:rsidRDefault="004E095A">
      <w:pPr>
        <w:tabs>
          <w:tab w:val="center" w:pos="4678"/>
        </w:tabs>
        <w:jc w:val="center"/>
      </w:pPr>
    </w:p>
    <w:p w14:paraId="5F37C642" w14:textId="77777777" w:rsidR="00AF76FF" w:rsidRDefault="00AF76FF">
      <w:pPr>
        <w:tabs>
          <w:tab w:val="center" w:pos="4678"/>
        </w:tabs>
      </w:pPr>
    </w:p>
    <w:p w14:paraId="79BDAF09" w14:textId="77777777" w:rsidR="00AF76FF" w:rsidRDefault="00AF76FF">
      <w:pPr>
        <w:tabs>
          <w:tab w:val="center" w:pos="4678"/>
        </w:tabs>
        <w:jc w:val="center"/>
      </w:pPr>
    </w:p>
    <w:tbl>
      <w:tblPr>
        <w:tblpPr w:leftFromText="180" w:rightFromText="180" w:vertAnchor="text" w:horzAnchor="page" w:tblpX="3361" w:tblpY="313"/>
        <w:tblOverlap w:val="never"/>
        <w:tblW w:w="0" w:type="auto"/>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AF76FF" w14:paraId="5C343758" w14:textId="77777777" w:rsidTr="00CF6451">
        <w:trPr>
          <w:cantSplit/>
          <w:trHeight w:val="1104"/>
        </w:trPr>
        <w:tc>
          <w:tcPr>
            <w:tcW w:w="5670" w:type="dxa"/>
            <w:tcBorders>
              <w:top w:val="double" w:sz="4" w:space="0" w:color="auto"/>
              <w:bottom w:val="double" w:sz="4" w:space="0" w:color="auto"/>
            </w:tcBorders>
            <w:vAlign w:val="center"/>
          </w:tcPr>
          <w:p w14:paraId="7CF0DD09" w14:textId="77777777" w:rsidR="00AF76FF" w:rsidRPr="00353982" w:rsidRDefault="007C6597" w:rsidP="00CF6451">
            <w:pPr>
              <w:jc w:val="center"/>
              <w:rPr>
                <w:b/>
                <w:bCs/>
                <w:caps/>
                <w:sz w:val="24"/>
                <w:szCs w:val="24"/>
              </w:rPr>
            </w:pPr>
            <w:r w:rsidRPr="007C6597">
              <w:rPr>
                <w:b/>
                <w:sz w:val="24"/>
                <w:szCs w:val="24"/>
              </w:rPr>
              <w:t>Local Government Resourcing Partnership</w:t>
            </w:r>
            <w:r w:rsidRPr="007C6597">
              <w:rPr>
                <w:bCs/>
                <w:sz w:val="24"/>
                <w:szCs w:val="24"/>
              </w:rPr>
              <w:t xml:space="preserve"> </w:t>
            </w:r>
            <w:r w:rsidRPr="007C6597">
              <w:rPr>
                <w:b/>
                <w:bCs/>
                <w:sz w:val="24"/>
                <w:szCs w:val="24"/>
              </w:rPr>
              <w:t>Framework Agreement</w:t>
            </w:r>
          </w:p>
          <w:p w14:paraId="3F5C8A58" w14:textId="77777777" w:rsidR="00AF76FF" w:rsidRDefault="00AF76FF" w:rsidP="00CF6451">
            <w:pPr>
              <w:jc w:val="center"/>
              <w:rPr>
                <w:b/>
                <w:bCs/>
                <w:caps/>
              </w:rPr>
            </w:pPr>
          </w:p>
        </w:tc>
      </w:tr>
    </w:tbl>
    <w:p w14:paraId="5A3C21F4" w14:textId="77777777" w:rsidR="00AF76FF" w:rsidRDefault="00AF76FF" w:rsidP="000150A9">
      <w:pPr>
        <w:tabs>
          <w:tab w:val="center" w:pos="4820"/>
          <w:tab w:val="right" w:pos="9639"/>
        </w:tabs>
        <w:jc w:val="center"/>
      </w:pPr>
      <w:r>
        <w:br/>
      </w:r>
    </w:p>
    <w:p w14:paraId="4FEF7890" w14:textId="77777777" w:rsidR="00AF76FF" w:rsidRDefault="00AF76FF" w:rsidP="000150A9">
      <w:pPr>
        <w:tabs>
          <w:tab w:val="center" w:pos="4820"/>
          <w:tab w:val="right" w:pos="9639"/>
        </w:tabs>
        <w:jc w:val="center"/>
      </w:pPr>
    </w:p>
    <w:p w14:paraId="30F10DDF" w14:textId="77777777" w:rsidR="00AF76FF" w:rsidRDefault="00AF76FF" w:rsidP="000150A9">
      <w:pPr>
        <w:jc w:val="left"/>
        <w:rPr>
          <w:b/>
          <w:bCs/>
          <w:color w:val="FF0000"/>
        </w:rPr>
      </w:pPr>
    </w:p>
    <w:p w14:paraId="2AADEA85" w14:textId="77777777" w:rsidR="00AC598B" w:rsidRDefault="00AC598B" w:rsidP="000150A9">
      <w:pPr>
        <w:tabs>
          <w:tab w:val="center" w:pos="4820"/>
          <w:tab w:val="right" w:pos="9639"/>
        </w:tabs>
        <w:rPr>
          <w:b/>
          <w:bCs/>
        </w:rPr>
      </w:pPr>
    </w:p>
    <w:p w14:paraId="6D0AC73B" w14:textId="77777777" w:rsidR="00DB5477" w:rsidRDefault="00AF76FF" w:rsidP="000150A9">
      <w:pPr>
        <w:tabs>
          <w:tab w:val="center" w:pos="4820"/>
          <w:tab w:val="right" w:pos="9639"/>
        </w:tabs>
        <w:rPr>
          <w:b/>
          <w:bCs/>
        </w:rPr>
      </w:pPr>
      <w:r>
        <w:rPr>
          <w:b/>
          <w:bCs/>
        </w:rPr>
        <w:tab/>
      </w:r>
    </w:p>
    <w:p w14:paraId="518A173F" w14:textId="77777777" w:rsidR="00DB5477" w:rsidRDefault="00DB5477" w:rsidP="000150A9">
      <w:pPr>
        <w:tabs>
          <w:tab w:val="center" w:pos="4820"/>
          <w:tab w:val="right" w:pos="9639"/>
        </w:tabs>
        <w:rPr>
          <w:b/>
          <w:bCs/>
        </w:rPr>
      </w:pPr>
    </w:p>
    <w:p w14:paraId="39AAAC9F" w14:textId="77777777" w:rsidR="00AF76FF" w:rsidRDefault="00AF76FF" w:rsidP="000150A9">
      <w:pPr>
        <w:tabs>
          <w:tab w:val="center" w:pos="4820"/>
          <w:tab w:val="right" w:pos="9639"/>
        </w:tabs>
      </w:pPr>
      <w:r>
        <w:rPr>
          <w:b/>
          <w:bCs/>
        </w:rPr>
        <w:tab/>
      </w:r>
    </w:p>
    <w:p w14:paraId="63AD1658" w14:textId="77777777" w:rsidR="00AF76FF" w:rsidRDefault="00AF76FF" w:rsidP="000150A9">
      <w:pPr>
        <w:jc w:val="left"/>
        <w:rPr>
          <w:b/>
          <w:bCs/>
        </w:rPr>
      </w:pPr>
    </w:p>
    <w:p w14:paraId="023F0BDC" w14:textId="77777777" w:rsidR="006A236F" w:rsidRDefault="006A236F" w:rsidP="000150A9">
      <w:pPr>
        <w:pStyle w:val="CommentText"/>
      </w:pPr>
    </w:p>
    <w:p w14:paraId="47B69AE3" w14:textId="77777777" w:rsidR="00AC598B" w:rsidRDefault="00AC598B" w:rsidP="000150A9">
      <w:pPr>
        <w:pStyle w:val="CommentText"/>
      </w:pPr>
    </w:p>
    <w:p w14:paraId="4360D780" w14:textId="77777777" w:rsidR="00AC598B" w:rsidRDefault="00AC598B" w:rsidP="000150A9">
      <w:pPr>
        <w:pStyle w:val="CommentText"/>
      </w:pPr>
    </w:p>
    <w:p w14:paraId="75381C98" w14:textId="77777777" w:rsidR="00AC598B" w:rsidRDefault="00AC598B" w:rsidP="000150A9">
      <w:pPr>
        <w:pStyle w:val="CommentText"/>
      </w:pPr>
    </w:p>
    <w:p w14:paraId="04ADDDEC" w14:textId="77777777" w:rsidR="00AC598B" w:rsidRDefault="00AC598B" w:rsidP="000150A9">
      <w:pPr>
        <w:pStyle w:val="CommentText"/>
      </w:pPr>
    </w:p>
    <w:p w14:paraId="1D274D06" w14:textId="77777777" w:rsidR="00AC598B" w:rsidRDefault="00AC598B" w:rsidP="000150A9">
      <w:pPr>
        <w:pStyle w:val="CommentText"/>
      </w:pPr>
    </w:p>
    <w:p w14:paraId="07C2B20E" w14:textId="77777777" w:rsidR="00AC598B" w:rsidRDefault="00AC598B" w:rsidP="000150A9">
      <w:pPr>
        <w:pStyle w:val="CommentText"/>
      </w:pPr>
    </w:p>
    <w:p w14:paraId="53357284" w14:textId="77777777" w:rsidR="00AC598B" w:rsidRDefault="00AC598B" w:rsidP="000150A9">
      <w:pPr>
        <w:pStyle w:val="CommentText"/>
      </w:pPr>
    </w:p>
    <w:p w14:paraId="44770AF8" w14:textId="77777777" w:rsidR="00AC598B" w:rsidRDefault="00AC598B" w:rsidP="000150A9">
      <w:pPr>
        <w:pStyle w:val="CommentText"/>
      </w:pPr>
    </w:p>
    <w:p w14:paraId="25EC9DD8" w14:textId="77777777" w:rsidR="00AC598B" w:rsidRDefault="00AC598B" w:rsidP="000150A9">
      <w:pPr>
        <w:pStyle w:val="CommentText"/>
      </w:pPr>
    </w:p>
    <w:p w14:paraId="01702178" w14:textId="77777777" w:rsidR="00AC598B" w:rsidRDefault="00AC598B" w:rsidP="000150A9">
      <w:pPr>
        <w:pStyle w:val="CommentText"/>
      </w:pPr>
    </w:p>
    <w:p w14:paraId="45C09C56" w14:textId="77777777" w:rsidR="00AC598B" w:rsidRDefault="00AC598B" w:rsidP="000150A9">
      <w:pPr>
        <w:pStyle w:val="CommentText"/>
      </w:pPr>
    </w:p>
    <w:p w14:paraId="093A5B60" w14:textId="77777777" w:rsidR="00AC598B" w:rsidRDefault="00AC598B" w:rsidP="000150A9">
      <w:pPr>
        <w:pStyle w:val="CommentText"/>
      </w:pPr>
    </w:p>
    <w:p w14:paraId="1ED01F6F" w14:textId="77777777" w:rsidR="00AC598B" w:rsidRDefault="00AC598B" w:rsidP="000150A9">
      <w:pPr>
        <w:pStyle w:val="CommentText"/>
      </w:pPr>
    </w:p>
    <w:p w14:paraId="3152A996" w14:textId="77777777" w:rsidR="00AC598B" w:rsidRDefault="00AC598B" w:rsidP="000150A9">
      <w:pPr>
        <w:pStyle w:val="CommentText"/>
      </w:pPr>
    </w:p>
    <w:p w14:paraId="4B40A52D" w14:textId="77777777" w:rsidR="00AC598B" w:rsidRDefault="00AC598B" w:rsidP="000150A9">
      <w:pPr>
        <w:pStyle w:val="CommentText"/>
      </w:pPr>
    </w:p>
    <w:p w14:paraId="0A0D8658" w14:textId="77777777" w:rsidR="00AC598B" w:rsidRDefault="00AC598B" w:rsidP="000150A9">
      <w:pPr>
        <w:pStyle w:val="CommentText"/>
      </w:pPr>
    </w:p>
    <w:p w14:paraId="43E78D06" w14:textId="3C2FD8F9" w:rsidR="00AC598B" w:rsidRDefault="00AC598B" w:rsidP="000150A9">
      <w:pPr>
        <w:pStyle w:val="CommentText"/>
      </w:pPr>
    </w:p>
    <w:p w14:paraId="12A3AF1D" w14:textId="77777777" w:rsidR="00571F7D" w:rsidRDefault="00571F7D" w:rsidP="000150A9">
      <w:pPr>
        <w:pStyle w:val="CommentText"/>
      </w:pPr>
    </w:p>
    <w:p w14:paraId="2519FBB8" w14:textId="77777777" w:rsidR="00AC598B" w:rsidRDefault="00AC598B" w:rsidP="000150A9">
      <w:pPr>
        <w:pStyle w:val="CommentText"/>
      </w:pPr>
    </w:p>
    <w:p w14:paraId="70DA81D4" w14:textId="77777777" w:rsidR="00AC598B" w:rsidRDefault="00AC598B" w:rsidP="000150A9">
      <w:pPr>
        <w:pStyle w:val="CommentText"/>
      </w:pPr>
    </w:p>
    <w:p w14:paraId="09B3A6DE" w14:textId="77777777" w:rsidR="00AC598B" w:rsidRDefault="00AC598B" w:rsidP="000150A9">
      <w:pPr>
        <w:pStyle w:val="CommentText"/>
      </w:pPr>
    </w:p>
    <w:p w14:paraId="6C54FD27" w14:textId="77777777" w:rsidR="00AF76FF" w:rsidRDefault="00AC598B" w:rsidP="00A55493">
      <w:pPr>
        <w:pStyle w:val="Comment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b/>
          <w:bCs/>
        </w:rPr>
      </w:pPr>
      <w:r w:rsidRPr="004B36AB">
        <w:rPr>
          <w:highlight w:val="lightGray"/>
        </w:rPr>
        <w:lastRenderedPageBreak/>
        <w:t>CONTENTS</w:t>
      </w:r>
      <w:r w:rsidR="006A236F">
        <w:t xml:space="preserve"> </w:t>
      </w:r>
    </w:p>
    <w:p w14:paraId="1380BF80" w14:textId="77777777" w:rsidR="006A236F" w:rsidRPr="00757F39" w:rsidRDefault="006A236F" w:rsidP="008C6B6E">
      <w:pPr>
        <w:pStyle w:val="Heading1"/>
        <w:keepNext w:val="0"/>
        <w:widowControl w:val="0"/>
        <w:numPr>
          <w:ilvl w:val="0"/>
          <w:numId w:val="14"/>
        </w:numPr>
        <w:tabs>
          <w:tab w:val="clear" w:pos="4820"/>
          <w:tab w:val="clear" w:pos="9639"/>
        </w:tabs>
        <w:spacing w:line="360" w:lineRule="auto"/>
        <w:ind w:left="393"/>
        <w:rPr>
          <w:b w:val="0"/>
        </w:rPr>
      </w:pPr>
      <w:bookmarkStart w:id="1" w:name="_Toc285016462"/>
      <w:bookmarkStart w:id="2" w:name="_Toc285095248"/>
      <w:r w:rsidRPr="00757F39">
        <w:rPr>
          <w:b w:val="0"/>
        </w:rPr>
        <w:t>INTERPRETATION</w:t>
      </w:r>
    </w:p>
    <w:p w14:paraId="4D3F4E91" w14:textId="77777777" w:rsidR="00757F39" w:rsidRPr="00757F39" w:rsidRDefault="006A236F" w:rsidP="00757F39">
      <w:pPr>
        <w:ind w:left="33"/>
      </w:pPr>
      <w:r w:rsidRPr="00757F39">
        <w:t>FRAMEWORK AGREEMENT AND AWARD PROCEDURE</w:t>
      </w:r>
    </w:p>
    <w:p w14:paraId="10B5EBF1" w14:textId="77777777" w:rsidR="00757F39" w:rsidRPr="00757F39" w:rsidRDefault="00757F39" w:rsidP="00757F39">
      <w:pPr>
        <w:ind w:left="33"/>
      </w:pPr>
    </w:p>
    <w:p w14:paraId="2E29392B" w14:textId="77777777" w:rsidR="006A236F" w:rsidRPr="00757F39" w:rsidRDefault="006A236F" w:rsidP="008C6B6E">
      <w:pPr>
        <w:numPr>
          <w:ilvl w:val="0"/>
          <w:numId w:val="14"/>
        </w:numPr>
        <w:ind w:left="393"/>
      </w:pPr>
      <w:r w:rsidRPr="00757F39">
        <w:t xml:space="preserve">TERM OF </w:t>
      </w:r>
      <w:r w:rsidR="00C500EA">
        <w:t xml:space="preserve">THIS </w:t>
      </w:r>
      <w:r w:rsidRPr="00757F39">
        <w:t>FRAMEWORK AGREEMENT</w:t>
      </w:r>
    </w:p>
    <w:p w14:paraId="7E82FE6F" w14:textId="77777777" w:rsidR="006A236F" w:rsidRPr="00757F39" w:rsidRDefault="006A236F" w:rsidP="000150A9">
      <w:pPr>
        <w:ind w:left="33"/>
      </w:pPr>
    </w:p>
    <w:p w14:paraId="0267E409" w14:textId="77777777" w:rsidR="00757F39" w:rsidRPr="00757F39" w:rsidRDefault="00757F39" w:rsidP="008C6B6E">
      <w:pPr>
        <w:numPr>
          <w:ilvl w:val="0"/>
          <w:numId w:val="14"/>
        </w:numPr>
        <w:ind w:left="393"/>
      </w:pPr>
      <w:r w:rsidRPr="00757F39">
        <w:t>FRAMEWORK AGREEMENT PERFORMANCE</w:t>
      </w:r>
    </w:p>
    <w:p w14:paraId="66A3DC8C" w14:textId="77777777" w:rsidR="00757F39" w:rsidRPr="00757F39" w:rsidRDefault="00757F39" w:rsidP="00757F39">
      <w:pPr>
        <w:pStyle w:val="ListParagraph"/>
      </w:pPr>
    </w:p>
    <w:p w14:paraId="3750D84E" w14:textId="77777777" w:rsidR="006A236F" w:rsidRPr="00757F39" w:rsidRDefault="006A236F" w:rsidP="008C6B6E">
      <w:pPr>
        <w:numPr>
          <w:ilvl w:val="0"/>
          <w:numId w:val="14"/>
        </w:numPr>
        <w:ind w:left="393"/>
      </w:pPr>
      <w:r w:rsidRPr="00757F39">
        <w:t>SCOPE OF FRAMEWORK AGREEMENT</w:t>
      </w:r>
    </w:p>
    <w:p w14:paraId="3386F2F7" w14:textId="77777777" w:rsidR="006A236F" w:rsidRPr="00757F39" w:rsidRDefault="006A236F" w:rsidP="000150A9">
      <w:pPr>
        <w:pStyle w:val="ListParagraph"/>
        <w:ind w:left="393"/>
      </w:pPr>
    </w:p>
    <w:p w14:paraId="5B23C445" w14:textId="77777777" w:rsidR="006A236F" w:rsidRPr="00757F39" w:rsidRDefault="00B70AB1" w:rsidP="008C6B6E">
      <w:pPr>
        <w:numPr>
          <w:ilvl w:val="0"/>
          <w:numId w:val="14"/>
        </w:numPr>
        <w:ind w:left="393"/>
      </w:pPr>
      <w:r>
        <w:t>PROVIDER</w:t>
      </w:r>
      <w:r w:rsidR="0042783B" w:rsidRPr="00757F39">
        <w:t xml:space="preserve">’S APPOINTMENT </w:t>
      </w:r>
    </w:p>
    <w:p w14:paraId="062D8368" w14:textId="77777777" w:rsidR="0042783B" w:rsidRPr="00757F39" w:rsidRDefault="0042783B" w:rsidP="000150A9">
      <w:pPr>
        <w:pStyle w:val="ListParagraph"/>
        <w:ind w:left="393"/>
      </w:pPr>
    </w:p>
    <w:p w14:paraId="1B16D552" w14:textId="77777777" w:rsidR="005F49A9" w:rsidRPr="00757F39" w:rsidRDefault="00353982" w:rsidP="008C6B6E">
      <w:pPr>
        <w:numPr>
          <w:ilvl w:val="0"/>
          <w:numId w:val="14"/>
        </w:numPr>
        <w:ind w:left="393"/>
      </w:pPr>
      <w:r>
        <w:t>PROVIDER’S STATUS</w:t>
      </w:r>
    </w:p>
    <w:p w14:paraId="56026887" w14:textId="77777777" w:rsidR="005F49A9" w:rsidRPr="00757F39" w:rsidRDefault="005F49A9" w:rsidP="005F49A9">
      <w:pPr>
        <w:pStyle w:val="ListParagraph"/>
      </w:pPr>
    </w:p>
    <w:p w14:paraId="3570F6A9" w14:textId="77777777" w:rsidR="0042783B" w:rsidRPr="00757F39" w:rsidRDefault="0042783B" w:rsidP="008C6B6E">
      <w:pPr>
        <w:numPr>
          <w:ilvl w:val="0"/>
          <w:numId w:val="14"/>
        </w:numPr>
        <w:ind w:left="393"/>
      </w:pPr>
      <w:r w:rsidRPr="00757F39">
        <w:t>NON-EXCLUSIVITY</w:t>
      </w:r>
    </w:p>
    <w:p w14:paraId="49B36F49" w14:textId="77777777" w:rsidR="0042783B" w:rsidRPr="00757F39" w:rsidRDefault="0042783B" w:rsidP="000150A9">
      <w:pPr>
        <w:pStyle w:val="ListParagraph"/>
        <w:ind w:left="393"/>
      </w:pPr>
    </w:p>
    <w:p w14:paraId="03C11EB6" w14:textId="77777777" w:rsidR="0042783B" w:rsidRPr="00757F39" w:rsidRDefault="0042783B" w:rsidP="008C6B6E">
      <w:pPr>
        <w:numPr>
          <w:ilvl w:val="0"/>
          <w:numId w:val="14"/>
        </w:numPr>
        <w:ind w:left="393"/>
      </w:pPr>
      <w:r w:rsidRPr="00757F39">
        <w:t xml:space="preserve">AWARD PROCEDURES  </w:t>
      </w:r>
    </w:p>
    <w:p w14:paraId="22C3E1C5" w14:textId="77777777" w:rsidR="0042783B" w:rsidRPr="00757F39" w:rsidRDefault="0042783B" w:rsidP="000150A9">
      <w:pPr>
        <w:pStyle w:val="ListParagraph"/>
        <w:ind w:left="393"/>
      </w:pPr>
    </w:p>
    <w:p w14:paraId="4FB8F824" w14:textId="77777777" w:rsidR="0042783B" w:rsidRPr="00757F39" w:rsidRDefault="00B70AB1" w:rsidP="000150A9">
      <w:r>
        <w:t>PROVIDER</w:t>
      </w:r>
      <w:r w:rsidR="0042783B" w:rsidRPr="00757F39">
        <w:t>S GENERAL FRAMEWORK OBLIGATIONS</w:t>
      </w:r>
    </w:p>
    <w:p w14:paraId="0614520D" w14:textId="77777777" w:rsidR="0042783B" w:rsidRPr="00757F39" w:rsidRDefault="0042783B" w:rsidP="000150A9"/>
    <w:p w14:paraId="549C6F73" w14:textId="77777777" w:rsidR="0042783B" w:rsidRPr="00757F39" w:rsidRDefault="0042783B" w:rsidP="008C6B6E">
      <w:pPr>
        <w:numPr>
          <w:ilvl w:val="0"/>
          <w:numId w:val="14"/>
        </w:numPr>
        <w:ind w:left="393"/>
      </w:pPr>
      <w:r w:rsidRPr="00757F39">
        <w:t>WARRANTIES AND REPRESENTATIONS</w:t>
      </w:r>
    </w:p>
    <w:p w14:paraId="106C677F" w14:textId="77777777" w:rsidR="0042783B" w:rsidRPr="00757F39" w:rsidRDefault="0042783B" w:rsidP="000150A9">
      <w:pPr>
        <w:ind w:left="33"/>
      </w:pPr>
    </w:p>
    <w:p w14:paraId="29CB2903" w14:textId="77777777" w:rsidR="0042783B" w:rsidRPr="00757F39" w:rsidRDefault="0042783B" w:rsidP="008C6B6E">
      <w:pPr>
        <w:numPr>
          <w:ilvl w:val="0"/>
          <w:numId w:val="14"/>
        </w:numPr>
        <w:ind w:left="393"/>
      </w:pPr>
      <w:r w:rsidRPr="00757F39">
        <w:t>PREVENTION OF BRIBERY AND CORRUPTION</w:t>
      </w:r>
    </w:p>
    <w:p w14:paraId="71F12291" w14:textId="77777777" w:rsidR="0042783B" w:rsidRPr="00757F39" w:rsidRDefault="0042783B" w:rsidP="000150A9">
      <w:pPr>
        <w:pStyle w:val="ListParagraph"/>
        <w:ind w:left="393"/>
      </w:pPr>
    </w:p>
    <w:p w14:paraId="4AC803A5" w14:textId="77777777" w:rsidR="0042783B" w:rsidRPr="00757F39" w:rsidRDefault="0042783B" w:rsidP="008C6B6E">
      <w:pPr>
        <w:numPr>
          <w:ilvl w:val="0"/>
          <w:numId w:val="14"/>
        </w:numPr>
        <w:ind w:left="393"/>
      </w:pPr>
      <w:r w:rsidRPr="00757F39">
        <w:t xml:space="preserve">CONFLICTS OF INTEREST  </w:t>
      </w:r>
    </w:p>
    <w:p w14:paraId="7640AB3A" w14:textId="77777777" w:rsidR="0042783B" w:rsidRPr="00757F39" w:rsidRDefault="0042783B" w:rsidP="000150A9">
      <w:pPr>
        <w:pStyle w:val="ListParagraph"/>
        <w:ind w:left="393"/>
      </w:pPr>
    </w:p>
    <w:p w14:paraId="29F5CB8E" w14:textId="77777777" w:rsidR="0042783B" w:rsidRPr="00757F39" w:rsidRDefault="0042783B" w:rsidP="008C6B6E">
      <w:pPr>
        <w:numPr>
          <w:ilvl w:val="0"/>
          <w:numId w:val="14"/>
        </w:numPr>
        <w:ind w:left="393"/>
      </w:pPr>
      <w:r w:rsidRPr="00757F39">
        <w:t>CALL-OFF CONTRACT PERFORMANCE</w:t>
      </w:r>
    </w:p>
    <w:p w14:paraId="558EC740" w14:textId="77777777" w:rsidR="0042783B" w:rsidRPr="00757F39" w:rsidRDefault="0042783B" w:rsidP="000150A9">
      <w:pPr>
        <w:pStyle w:val="ListParagraph"/>
        <w:ind w:left="393"/>
      </w:pPr>
    </w:p>
    <w:p w14:paraId="617EB2B9" w14:textId="77777777" w:rsidR="0042783B" w:rsidRPr="00757F39" w:rsidRDefault="0042783B" w:rsidP="008C6B6E">
      <w:pPr>
        <w:numPr>
          <w:ilvl w:val="0"/>
          <w:numId w:val="14"/>
        </w:numPr>
        <w:ind w:left="393"/>
      </w:pPr>
      <w:r w:rsidRPr="00757F39">
        <w:t xml:space="preserve">PRICES FOR </w:t>
      </w:r>
      <w:r w:rsidR="00AA7F9B" w:rsidRPr="00757F39">
        <w:t>SERVICES</w:t>
      </w:r>
      <w:r w:rsidRPr="00757F39">
        <w:t xml:space="preserve"> </w:t>
      </w:r>
    </w:p>
    <w:p w14:paraId="549B4031" w14:textId="77777777" w:rsidR="0042783B" w:rsidRPr="00757F39" w:rsidRDefault="0042783B" w:rsidP="000150A9">
      <w:pPr>
        <w:pStyle w:val="ListParagraph"/>
        <w:ind w:left="393"/>
      </w:pPr>
    </w:p>
    <w:p w14:paraId="62FA8199" w14:textId="77777777" w:rsidR="0042783B" w:rsidRPr="00757F39" w:rsidRDefault="0042783B" w:rsidP="008C6B6E">
      <w:pPr>
        <w:numPr>
          <w:ilvl w:val="0"/>
          <w:numId w:val="14"/>
        </w:numPr>
        <w:ind w:left="393"/>
      </w:pPr>
      <w:r w:rsidRPr="00757F39">
        <w:t>STATUTORY REQUIREMENTS</w:t>
      </w:r>
    </w:p>
    <w:p w14:paraId="3F4AB6B4" w14:textId="77777777" w:rsidR="0042783B" w:rsidRPr="00757F39" w:rsidRDefault="0042783B" w:rsidP="000150A9">
      <w:pPr>
        <w:pStyle w:val="ListParagraph"/>
        <w:ind w:left="393"/>
      </w:pPr>
    </w:p>
    <w:p w14:paraId="304FF55A" w14:textId="77777777" w:rsidR="0042783B" w:rsidRPr="00757F39" w:rsidRDefault="0042783B" w:rsidP="008C6B6E">
      <w:pPr>
        <w:numPr>
          <w:ilvl w:val="0"/>
          <w:numId w:val="14"/>
        </w:numPr>
        <w:ind w:left="393"/>
      </w:pPr>
      <w:r w:rsidRPr="00757F39">
        <w:t xml:space="preserve">RETROSPECTIVE PAYMENTS </w:t>
      </w:r>
    </w:p>
    <w:p w14:paraId="06844EFF" w14:textId="77777777" w:rsidR="0042783B" w:rsidRPr="00757F39" w:rsidRDefault="0042783B" w:rsidP="000150A9">
      <w:pPr>
        <w:pStyle w:val="ListParagraph"/>
        <w:ind w:left="393"/>
      </w:pPr>
    </w:p>
    <w:p w14:paraId="1CD74330" w14:textId="77777777" w:rsidR="0042783B" w:rsidRPr="00757F39" w:rsidRDefault="0042783B" w:rsidP="008C6B6E">
      <w:pPr>
        <w:numPr>
          <w:ilvl w:val="0"/>
          <w:numId w:val="14"/>
        </w:numPr>
        <w:ind w:left="393"/>
      </w:pPr>
      <w:r w:rsidRPr="00757F39">
        <w:t>SOCIAL RESPONSIBILITY</w:t>
      </w:r>
    </w:p>
    <w:p w14:paraId="093944E9" w14:textId="77777777" w:rsidR="0042783B" w:rsidRPr="00757F39" w:rsidRDefault="0042783B" w:rsidP="000150A9">
      <w:pPr>
        <w:pStyle w:val="ListParagraph"/>
        <w:ind w:left="393"/>
      </w:pPr>
    </w:p>
    <w:p w14:paraId="75154228" w14:textId="77777777" w:rsidR="0042783B" w:rsidRPr="00757F39" w:rsidRDefault="00996EBB" w:rsidP="008C6B6E">
      <w:pPr>
        <w:numPr>
          <w:ilvl w:val="0"/>
          <w:numId w:val="14"/>
        </w:numPr>
        <w:ind w:left="393"/>
      </w:pPr>
      <w:r>
        <w:t>P</w:t>
      </w:r>
      <w:r w:rsidR="00B70AB1">
        <w:t>ROVIDER</w:t>
      </w:r>
      <w:r w:rsidR="0042783B" w:rsidRPr="00757F39">
        <w:t>’S STAFF</w:t>
      </w:r>
    </w:p>
    <w:p w14:paraId="4B97FC7B" w14:textId="77777777" w:rsidR="0042783B" w:rsidRPr="00757F39" w:rsidRDefault="0042783B" w:rsidP="000150A9"/>
    <w:p w14:paraId="20BDCF94" w14:textId="77777777" w:rsidR="0042783B" w:rsidRPr="00757F39" w:rsidRDefault="00B70AB1" w:rsidP="000150A9">
      <w:r>
        <w:t>PROVIDER</w:t>
      </w:r>
      <w:r w:rsidR="0042783B" w:rsidRPr="00757F39">
        <w:t>S INFORMATION OBLIGATIONS</w:t>
      </w:r>
    </w:p>
    <w:p w14:paraId="2CD132E3" w14:textId="77777777" w:rsidR="0042783B" w:rsidRPr="00757F39" w:rsidRDefault="0042783B" w:rsidP="000150A9"/>
    <w:p w14:paraId="709A0B4C" w14:textId="77777777" w:rsidR="0042783B" w:rsidRPr="00757F39" w:rsidRDefault="0042783B" w:rsidP="008C6B6E">
      <w:pPr>
        <w:numPr>
          <w:ilvl w:val="0"/>
          <w:numId w:val="14"/>
        </w:numPr>
        <w:ind w:left="393"/>
      </w:pPr>
      <w:r w:rsidRPr="00757F39">
        <w:t xml:space="preserve">PROVISION OF MANAGEMENT INFORMATION   </w:t>
      </w:r>
    </w:p>
    <w:p w14:paraId="60B064D5" w14:textId="77777777" w:rsidR="0042783B" w:rsidRPr="00757F39" w:rsidRDefault="0042783B" w:rsidP="005C5478">
      <w:pPr>
        <w:pStyle w:val="ListParagraph"/>
        <w:ind w:left="0"/>
      </w:pPr>
    </w:p>
    <w:p w14:paraId="6A1933E4" w14:textId="77777777" w:rsidR="0042783B" w:rsidRPr="00757F39" w:rsidRDefault="0042783B" w:rsidP="008C6B6E">
      <w:pPr>
        <w:numPr>
          <w:ilvl w:val="0"/>
          <w:numId w:val="14"/>
        </w:numPr>
        <w:ind w:left="393"/>
      </w:pPr>
      <w:r w:rsidRPr="00757F39">
        <w:t>RECORDS AND AUDIT ACCESS</w:t>
      </w:r>
    </w:p>
    <w:p w14:paraId="63E89CF9" w14:textId="77777777" w:rsidR="0042783B" w:rsidRPr="00757F39" w:rsidRDefault="0042783B" w:rsidP="000150A9">
      <w:pPr>
        <w:pStyle w:val="ListParagraph"/>
        <w:ind w:left="393"/>
      </w:pPr>
    </w:p>
    <w:p w14:paraId="6DDAF2EB" w14:textId="77777777" w:rsidR="0042783B" w:rsidRPr="00757F39" w:rsidRDefault="0042783B" w:rsidP="008C6B6E">
      <w:pPr>
        <w:numPr>
          <w:ilvl w:val="0"/>
          <w:numId w:val="14"/>
        </w:numPr>
        <w:ind w:left="393"/>
      </w:pPr>
      <w:r w:rsidRPr="00757F39">
        <w:t>CONFIDENTIALITY</w:t>
      </w:r>
    </w:p>
    <w:p w14:paraId="03A601E2" w14:textId="77777777" w:rsidR="0042783B" w:rsidRPr="00757F39" w:rsidRDefault="0042783B" w:rsidP="00661947">
      <w:pPr>
        <w:pStyle w:val="ListParagraph"/>
        <w:ind w:left="0"/>
      </w:pPr>
    </w:p>
    <w:p w14:paraId="12A2ECC8" w14:textId="77777777" w:rsidR="0042783B" w:rsidRPr="00757F39" w:rsidRDefault="0042783B" w:rsidP="008C6B6E">
      <w:pPr>
        <w:numPr>
          <w:ilvl w:val="0"/>
          <w:numId w:val="14"/>
        </w:numPr>
        <w:ind w:left="393"/>
      </w:pPr>
      <w:r w:rsidRPr="00757F39">
        <w:t>DATA PROTECTION</w:t>
      </w:r>
      <w:r w:rsidR="001D41D9" w:rsidRPr="00757F39">
        <w:t xml:space="preserve"> </w:t>
      </w:r>
    </w:p>
    <w:p w14:paraId="0F62788B" w14:textId="77777777" w:rsidR="0042783B" w:rsidRPr="00757F39" w:rsidRDefault="0042783B" w:rsidP="000150A9">
      <w:pPr>
        <w:pStyle w:val="ListParagraph"/>
        <w:ind w:left="393"/>
      </w:pPr>
    </w:p>
    <w:p w14:paraId="4FB735B3" w14:textId="77777777" w:rsidR="0042783B" w:rsidRPr="00757F39" w:rsidRDefault="0042783B" w:rsidP="008C6B6E">
      <w:pPr>
        <w:numPr>
          <w:ilvl w:val="0"/>
          <w:numId w:val="14"/>
        </w:numPr>
        <w:ind w:left="393"/>
      </w:pPr>
      <w:r w:rsidRPr="00757F39">
        <w:t>FREEDOM OF INFORMATION</w:t>
      </w:r>
      <w:r w:rsidR="001D41D9" w:rsidRPr="00757F39">
        <w:t xml:space="preserve"> ACT AND ENVIRONMENTAL INFORMATION REGULATIONS</w:t>
      </w:r>
    </w:p>
    <w:p w14:paraId="4293FFA0" w14:textId="77777777" w:rsidR="0042783B" w:rsidRPr="00757F39" w:rsidRDefault="0042783B" w:rsidP="000150A9">
      <w:pPr>
        <w:pStyle w:val="ListParagraph"/>
        <w:ind w:left="393"/>
      </w:pPr>
    </w:p>
    <w:p w14:paraId="42C270AC" w14:textId="77777777" w:rsidR="0042783B" w:rsidRPr="00757F39" w:rsidRDefault="0042783B" w:rsidP="008C6B6E">
      <w:pPr>
        <w:numPr>
          <w:ilvl w:val="0"/>
          <w:numId w:val="14"/>
        </w:numPr>
        <w:ind w:left="393"/>
      </w:pPr>
      <w:r w:rsidRPr="00757F39">
        <w:t>PUBLICITY</w:t>
      </w:r>
    </w:p>
    <w:p w14:paraId="38693E44" w14:textId="77777777" w:rsidR="0042783B" w:rsidRPr="009E5DA0" w:rsidRDefault="0042783B" w:rsidP="000150A9">
      <w:pPr>
        <w:pStyle w:val="ListParagraph"/>
        <w:ind w:left="393"/>
        <w:rPr>
          <w:highlight w:val="yellow"/>
        </w:rPr>
      </w:pPr>
    </w:p>
    <w:p w14:paraId="388690FE" w14:textId="77777777" w:rsidR="0042783B" w:rsidRPr="00757F39" w:rsidRDefault="0042783B" w:rsidP="000150A9">
      <w:r w:rsidRPr="00757F39">
        <w:t>FRAMEWORK AGREEMENT TERMINATION AND SUSPENSION</w:t>
      </w:r>
    </w:p>
    <w:p w14:paraId="1D753565" w14:textId="77777777" w:rsidR="0042783B" w:rsidRPr="00757F39" w:rsidRDefault="0042783B" w:rsidP="000150A9"/>
    <w:p w14:paraId="348E245B" w14:textId="77777777" w:rsidR="0042783B" w:rsidRPr="00757F39" w:rsidRDefault="0042783B" w:rsidP="008C6B6E">
      <w:pPr>
        <w:numPr>
          <w:ilvl w:val="0"/>
          <w:numId w:val="14"/>
        </w:numPr>
        <w:ind w:left="393"/>
      </w:pPr>
      <w:r w:rsidRPr="00757F39">
        <w:t>TERMINATION</w:t>
      </w:r>
    </w:p>
    <w:p w14:paraId="4C158788" w14:textId="77777777" w:rsidR="0042783B" w:rsidRPr="00757F39" w:rsidRDefault="0042783B" w:rsidP="000150A9"/>
    <w:p w14:paraId="70FD4964" w14:textId="77777777" w:rsidR="0042783B" w:rsidRPr="00757F39" w:rsidRDefault="0042783B" w:rsidP="008C6B6E">
      <w:pPr>
        <w:numPr>
          <w:ilvl w:val="0"/>
          <w:numId w:val="14"/>
        </w:numPr>
        <w:ind w:left="393"/>
      </w:pPr>
      <w:r w:rsidRPr="00757F39">
        <w:t xml:space="preserve">SUSPENSION OF </w:t>
      </w:r>
      <w:r w:rsidR="00B70AB1">
        <w:t>PROVIDER</w:t>
      </w:r>
      <w:r w:rsidRPr="00757F39">
        <w:t>’S APPOINTMENT</w:t>
      </w:r>
    </w:p>
    <w:p w14:paraId="3FF56B21" w14:textId="77777777" w:rsidR="0042783B" w:rsidRPr="00757F39" w:rsidRDefault="0042783B" w:rsidP="000150A9"/>
    <w:p w14:paraId="451B96BF" w14:textId="77777777" w:rsidR="0042783B" w:rsidRPr="00757F39" w:rsidRDefault="0042783B" w:rsidP="008C6B6E">
      <w:pPr>
        <w:numPr>
          <w:ilvl w:val="0"/>
          <w:numId w:val="14"/>
        </w:numPr>
        <w:ind w:left="393"/>
      </w:pPr>
      <w:r w:rsidRPr="00757F39">
        <w:lastRenderedPageBreak/>
        <w:t>CONSEQUENCES OF TERMINATIO</w:t>
      </w:r>
      <w:r w:rsidR="00511961" w:rsidRPr="00757F39">
        <w:t>N</w:t>
      </w:r>
      <w:r w:rsidRPr="00757F39">
        <w:t xml:space="preserve"> AND EXPIRY</w:t>
      </w:r>
    </w:p>
    <w:p w14:paraId="4E72FB59" w14:textId="77777777" w:rsidR="006C1851" w:rsidRPr="00757F39" w:rsidRDefault="006C1851" w:rsidP="006C1851">
      <w:pPr>
        <w:ind w:left="393"/>
      </w:pPr>
    </w:p>
    <w:p w14:paraId="2C2156A1" w14:textId="77777777" w:rsidR="0042783B" w:rsidRPr="00757F39" w:rsidRDefault="0042783B" w:rsidP="000150A9">
      <w:r w:rsidRPr="00757F39">
        <w:t>INSURANCE AND LIABILITY</w:t>
      </w:r>
    </w:p>
    <w:p w14:paraId="16053B67" w14:textId="77777777" w:rsidR="0042783B" w:rsidRPr="00757F39" w:rsidRDefault="0042783B" w:rsidP="000150A9"/>
    <w:p w14:paraId="61C49AE2" w14:textId="77777777" w:rsidR="0042783B" w:rsidRPr="00757F39" w:rsidRDefault="0042783B" w:rsidP="008C6B6E">
      <w:pPr>
        <w:numPr>
          <w:ilvl w:val="0"/>
          <w:numId w:val="14"/>
        </w:numPr>
        <w:ind w:left="393"/>
      </w:pPr>
      <w:r w:rsidRPr="00757F39">
        <w:t>LIABILITY</w:t>
      </w:r>
    </w:p>
    <w:p w14:paraId="4E76C058" w14:textId="77777777" w:rsidR="0042783B" w:rsidRPr="00757F39" w:rsidRDefault="0042783B" w:rsidP="000150A9"/>
    <w:p w14:paraId="3CBDCD8E" w14:textId="77777777" w:rsidR="0042783B" w:rsidRPr="00757F39" w:rsidRDefault="0042783B" w:rsidP="008C6B6E">
      <w:pPr>
        <w:numPr>
          <w:ilvl w:val="0"/>
          <w:numId w:val="14"/>
        </w:numPr>
        <w:ind w:left="393"/>
      </w:pPr>
      <w:r w:rsidRPr="00757F39">
        <w:t xml:space="preserve">INSURANCE </w:t>
      </w:r>
    </w:p>
    <w:p w14:paraId="58839567" w14:textId="77777777" w:rsidR="0042783B" w:rsidRPr="00757F39" w:rsidRDefault="0042783B" w:rsidP="000150A9">
      <w:pPr>
        <w:pStyle w:val="ListParagraph"/>
        <w:ind w:left="393"/>
      </w:pPr>
    </w:p>
    <w:p w14:paraId="4B0781EF" w14:textId="77777777" w:rsidR="0042783B" w:rsidRPr="00757F39" w:rsidRDefault="0042783B" w:rsidP="008C6B6E">
      <w:pPr>
        <w:numPr>
          <w:ilvl w:val="0"/>
          <w:numId w:val="14"/>
        </w:numPr>
        <w:ind w:left="393"/>
      </w:pPr>
      <w:r w:rsidRPr="00757F39">
        <w:t>GUARANTEE</w:t>
      </w:r>
    </w:p>
    <w:p w14:paraId="7A108EC7" w14:textId="77777777" w:rsidR="0042783B" w:rsidRPr="00757F39" w:rsidRDefault="0042783B" w:rsidP="000150A9">
      <w:pPr>
        <w:pStyle w:val="ListParagraph"/>
        <w:ind w:left="393"/>
      </w:pPr>
    </w:p>
    <w:p w14:paraId="68426A24" w14:textId="77777777" w:rsidR="0042783B" w:rsidRPr="00757F39" w:rsidRDefault="0042783B" w:rsidP="000150A9">
      <w:r w:rsidRPr="00757F39">
        <w:t>OTHER PROVISIONS</w:t>
      </w:r>
    </w:p>
    <w:p w14:paraId="56EEDF0A" w14:textId="77777777" w:rsidR="0042783B" w:rsidRPr="00757F39" w:rsidRDefault="0042783B" w:rsidP="000150A9"/>
    <w:p w14:paraId="24EF550E" w14:textId="77777777" w:rsidR="0042783B" w:rsidRPr="00757F39" w:rsidRDefault="0042783B" w:rsidP="008C6B6E">
      <w:pPr>
        <w:numPr>
          <w:ilvl w:val="0"/>
          <w:numId w:val="14"/>
        </w:numPr>
        <w:ind w:left="393"/>
      </w:pPr>
      <w:r w:rsidRPr="00757F39">
        <w:t>TRANSFER AND SUB-CONTRACTING</w:t>
      </w:r>
    </w:p>
    <w:p w14:paraId="0C9ECC70" w14:textId="77777777" w:rsidR="00F04679" w:rsidRPr="00757F39" w:rsidRDefault="00F04679" w:rsidP="00C500EA">
      <w:pPr>
        <w:pStyle w:val="ListParagraph"/>
        <w:ind w:left="0"/>
      </w:pPr>
    </w:p>
    <w:p w14:paraId="431589B4" w14:textId="77777777" w:rsidR="0042783B" w:rsidRPr="00757F39" w:rsidRDefault="0042783B" w:rsidP="008C6B6E">
      <w:pPr>
        <w:numPr>
          <w:ilvl w:val="0"/>
          <w:numId w:val="14"/>
        </w:numPr>
        <w:ind w:left="393"/>
      </w:pPr>
      <w:r w:rsidRPr="00757F39">
        <w:t xml:space="preserve">VARIATIONS TO </w:t>
      </w:r>
      <w:r w:rsidR="003F76C0" w:rsidRPr="00757F39">
        <w:t>TH</w:t>
      </w:r>
      <w:r w:rsidR="00757F39">
        <w:t>IS</w:t>
      </w:r>
      <w:r w:rsidR="003F76C0" w:rsidRPr="00757F39">
        <w:t xml:space="preserve"> FRAMEWORK AGREEMENT</w:t>
      </w:r>
    </w:p>
    <w:p w14:paraId="2C508DE4" w14:textId="77777777" w:rsidR="00661947" w:rsidRPr="00757F39" w:rsidRDefault="00661947" w:rsidP="00661947">
      <w:pPr>
        <w:pStyle w:val="ListParagraph"/>
      </w:pPr>
    </w:p>
    <w:p w14:paraId="296032F4" w14:textId="77777777" w:rsidR="00661947" w:rsidRPr="00757F39" w:rsidRDefault="00661947" w:rsidP="008C6B6E">
      <w:pPr>
        <w:numPr>
          <w:ilvl w:val="0"/>
          <w:numId w:val="14"/>
        </w:numPr>
        <w:ind w:left="393"/>
      </w:pPr>
      <w:r w:rsidRPr="00757F39">
        <w:t>FRAMEWORK AGREEMENT REVIEW</w:t>
      </w:r>
    </w:p>
    <w:p w14:paraId="6A8F8D49" w14:textId="77777777" w:rsidR="003F76C0" w:rsidRPr="00757F39" w:rsidRDefault="003F76C0" w:rsidP="001D41D9">
      <w:pPr>
        <w:pStyle w:val="ListParagraph"/>
        <w:ind w:left="0"/>
      </w:pPr>
    </w:p>
    <w:p w14:paraId="202C10C6" w14:textId="77777777" w:rsidR="003F76C0" w:rsidRPr="00757F39" w:rsidRDefault="003F76C0" w:rsidP="008C6B6E">
      <w:pPr>
        <w:numPr>
          <w:ilvl w:val="0"/>
          <w:numId w:val="14"/>
        </w:numPr>
        <w:ind w:left="393"/>
      </w:pPr>
      <w:r w:rsidRPr="00757F39">
        <w:t>RIGHTS OF THIRD PARTIES</w:t>
      </w:r>
    </w:p>
    <w:p w14:paraId="558C3AF2" w14:textId="77777777" w:rsidR="003F76C0" w:rsidRPr="00757F39" w:rsidRDefault="003F76C0" w:rsidP="000150A9">
      <w:pPr>
        <w:pStyle w:val="ListParagraph"/>
        <w:ind w:left="393"/>
      </w:pPr>
    </w:p>
    <w:p w14:paraId="7FBE2689" w14:textId="77777777" w:rsidR="003F76C0" w:rsidRPr="00757F39" w:rsidRDefault="003F76C0" w:rsidP="008C6B6E">
      <w:pPr>
        <w:numPr>
          <w:ilvl w:val="0"/>
          <w:numId w:val="14"/>
        </w:numPr>
        <w:ind w:left="393"/>
      </w:pPr>
      <w:r w:rsidRPr="00757F39">
        <w:t>SEVERABILITY</w:t>
      </w:r>
    </w:p>
    <w:p w14:paraId="3CD940B1" w14:textId="77777777" w:rsidR="003F76C0" w:rsidRPr="00757F39" w:rsidRDefault="003F76C0" w:rsidP="000150A9">
      <w:pPr>
        <w:pStyle w:val="ListParagraph"/>
        <w:ind w:left="393"/>
      </w:pPr>
    </w:p>
    <w:p w14:paraId="7593A7EE" w14:textId="77777777" w:rsidR="003F76C0" w:rsidRPr="00757F39" w:rsidRDefault="003F76C0" w:rsidP="008C6B6E">
      <w:pPr>
        <w:numPr>
          <w:ilvl w:val="0"/>
          <w:numId w:val="14"/>
        </w:numPr>
        <w:ind w:left="393"/>
      </w:pPr>
      <w:r w:rsidRPr="00757F39">
        <w:t>CUMULATIVE REMEDIES</w:t>
      </w:r>
    </w:p>
    <w:p w14:paraId="3C9E494D" w14:textId="77777777" w:rsidR="003F76C0" w:rsidRPr="00757F39" w:rsidRDefault="003F76C0" w:rsidP="000150A9">
      <w:pPr>
        <w:pStyle w:val="ListParagraph"/>
        <w:ind w:left="393"/>
      </w:pPr>
    </w:p>
    <w:p w14:paraId="1F6EE1EC" w14:textId="77777777" w:rsidR="003F76C0" w:rsidRPr="00757F39" w:rsidRDefault="003F76C0" w:rsidP="008C6B6E">
      <w:pPr>
        <w:numPr>
          <w:ilvl w:val="0"/>
          <w:numId w:val="14"/>
        </w:numPr>
        <w:ind w:left="393"/>
      </w:pPr>
      <w:r w:rsidRPr="00757F39">
        <w:t>WAIVER</w:t>
      </w:r>
    </w:p>
    <w:p w14:paraId="7BDDD121" w14:textId="77777777" w:rsidR="003F76C0" w:rsidRPr="00757F39" w:rsidRDefault="003F76C0" w:rsidP="000150A9">
      <w:pPr>
        <w:pStyle w:val="ListParagraph"/>
        <w:ind w:left="393"/>
      </w:pPr>
    </w:p>
    <w:p w14:paraId="07ACDA40" w14:textId="77777777" w:rsidR="003F76C0" w:rsidRPr="00757F39" w:rsidRDefault="003F76C0" w:rsidP="008C6B6E">
      <w:pPr>
        <w:numPr>
          <w:ilvl w:val="0"/>
          <w:numId w:val="14"/>
        </w:numPr>
        <w:ind w:left="393"/>
      </w:pPr>
      <w:r w:rsidRPr="00757F39">
        <w:t>TRANSFER OF UNDERTAKINGS (PROTECTION OF EMPLOYMENT) REGULATIONS</w:t>
      </w:r>
      <w:r w:rsidR="005C5478" w:rsidRPr="00757F39">
        <w:t xml:space="preserve"> (IF APPLICABLE)</w:t>
      </w:r>
    </w:p>
    <w:p w14:paraId="0D3D7516" w14:textId="77777777" w:rsidR="003F76C0" w:rsidRPr="00757F39" w:rsidRDefault="003F76C0" w:rsidP="000150A9">
      <w:pPr>
        <w:pStyle w:val="ListParagraph"/>
        <w:ind w:left="393"/>
      </w:pPr>
    </w:p>
    <w:p w14:paraId="09C18A70" w14:textId="77777777" w:rsidR="003F76C0" w:rsidRPr="00757F39" w:rsidRDefault="003F76C0" w:rsidP="008C6B6E">
      <w:pPr>
        <w:numPr>
          <w:ilvl w:val="0"/>
          <w:numId w:val="14"/>
        </w:numPr>
        <w:ind w:left="393"/>
      </w:pPr>
      <w:r w:rsidRPr="00757F39">
        <w:t>ENTIRE AGREEMENT</w:t>
      </w:r>
    </w:p>
    <w:p w14:paraId="60E89C10" w14:textId="77777777" w:rsidR="003F76C0" w:rsidRPr="009E5DA0" w:rsidRDefault="003F76C0" w:rsidP="000150A9">
      <w:pPr>
        <w:pStyle w:val="ListParagraph"/>
        <w:ind w:left="393"/>
        <w:rPr>
          <w:highlight w:val="yellow"/>
        </w:rPr>
      </w:pPr>
    </w:p>
    <w:p w14:paraId="56B8068D" w14:textId="77777777" w:rsidR="003F76C0" w:rsidRPr="00C500EA" w:rsidRDefault="003F76C0" w:rsidP="008C6B6E">
      <w:pPr>
        <w:numPr>
          <w:ilvl w:val="0"/>
          <w:numId w:val="14"/>
        </w:numPr>
        <w:ind w:left="393"/>
      </w:pPr>
      <w:r w:rsidRPr="00C500EA">
        <w:t>NOTICES</w:t>
      </w:r>
    </w:p>
    <w:p w14:paraId="6CE028E9" w14:textId="77777777" w:rsidR="003F76C0" w:rsidRPr="00C500EA" w:rsidRDefault="003F76C0" w:rsidP="000150A9">
      <w:pPr>
        <w:pStyle w:val="ListParagraph"/>
        <w:ind w:left="393"/>
      </w:pPr>
    </w:p>
    <w:p w14:paraId="6E8E5CBE" w14:textId="77777777" w:rsidR="003F76C0" w:rsidRPr="00C500EA" w:rsidRDefault="003F76C0" w:rsidP="008C6B6E">
      <w:pPr>
        <w:numPr>
          <w:ilvl w:val="0"/>
          <w:numId w:val="14"/>
        </w:numPr>
        <w:ind w:left="393"/>
      </w:pPr>
      <w:r w:rsidRPr="00C500EA">
        <w:t>COMPLAINTS HANDLING AND RESOLUTION</w:t>
      </w:r>
    </w:p>
    <w:p w14:paraId="6688C6A7" w14:textId="77777777" w:rsidR="003F76C0" w:rsidRPr="00C500EA" w:rsidRDefault="003F76C0" w:rsidP="000150A9">
      <w:pPr>
        <w:pStyle w:val="ListParagraph"/>
        <w:ind w:left="393"/>
      </w:pPr>
    </w:p>
    <w:p w14:paraId="2839E895" w14:textId="77777777" w:rsidR="003F76C0" w:rsidRPr="00C500EA" w:rsidRDefault="003F76C0" w:rsidP="008C6B6E">
      <w:pPr>
        <w:numPr>
          <w:ilvl w:val="0"/>
          <w:numId w:val="14"/>
        </w:numPr>
        <w:ind w:left="393"/>
      </w:pPr>
      <w:r w:rsidRPr="00C500EA">
        <w:t>FORCE MAJEURE</w:t>
      </w:r>
    </w:p>
    <w:p w14:paraId="509C75E4" w14:textId="77777777" w:rsidR="003F76C0" w:rsidRPr="00C500EA" w:rsidRDefault="003F76C0" w:rsidP="000150A9">
      <w:pPr>
        <w:pStyle w:val="ListParagraph"/>
        <w:ind w:left="393"/>
      </w:pPr>
    </w:p>
    <w:p w14:paraId="1D639CE6" w14:textId="77777777" w:rsidR="003F76C0" w:rsidRPr="00C500EA" w:rsidRDefault="003F76C0" w:rsidP="008C6B6E">
      <w:pPr>
        <w:numPr>
          <w:ilvl w:val="0"/>
          <w:numId w:val="14"/>
        </w:numPr>
        <w:ind w:left="393"/>
      </w:pPr>
      <w:r w:rsidRPr="00C500EA">
        <w:t>DISPUTE RESOLUTION</w:t>
      </w:r>
    </w:p>
    <w:p w14:paraId="1186DAB4" w14:textId="77777777" w:rsidR="003F76C0" w:rsidRPr="00C500EA" w:rsidRDefault="003F76C0" w:rsidP="000150A9">
      <w:pPr>
        <w:pStyle w:val="ListParagraph"/>
        <w:ind w:left="393"/>
      </w:pPr>
    </w:p>
    <w:p w14:paraId="7D80F93D" w14:textId="77777777" w:rsidR="003F76C0" w:rsidRPr="00C500EA" w:rsidRDefault="003F76C0" w:rsidP="008C6B6E">
      <w:pPr>
        <w:numPr>
          <w:ilvl w:val="0"/>
          <w:numId w:val="14"/>
        </w:numPr>
        <w:ind w:left="393"/>
      </w:pPr>
      <w:r w:rsidRPr="00C500EA">
        <w:t>LAW AND JURISDICTION</w:t>
      </w:r>
    </w:p>
    <w:p w14:paraId="57E68ECC" w14:textId="77777777" w:rsidR="003F76C0" w:rsidRPr="009E5DA0" w:rsidRDefault="003F76C0" w:rsidP="000150A9">
      <w:pPr>
        <w:pStyle w:val="ListParagraph"/>
        <w:ind w:left="393"/>
        <w:rPr>
          <w:highlight w:val="yellow"/>
        </w:rPr>
      </w:pPr>
    </w:p>
    <w:p w14:paraId="430108D8" w14:textId="77777777" w:rsidR="003F76C0" w:rsidRPr="00C500EA" w:rsidRDefault="003F76C0" w:rsidP="00F31E3E">
      <w:r w:rsidRPr="00C500EA">
        <w:t>SCHEDULE 1</w:t>
      </w:r>
      <w:r w:rsidR="00C500EA" w:rsidRPr="00C500EA">
        <w:t xml:space="preserve"> </w:t>
      </w:r>
      <w:r w:rsidR="00C500EA">
        <w:t>–</w:t>
      </w:r>
      <w:r w:rsidR="00C500EA" w:rsidRPr="00C500EA">
        <w:t xml:space="preserve"> </w:t>
      </w:r>
      <w:r w:rsidR="00F31E3E" w:rsidRPr="00C500EA">
        <w:t>SPECIFICATION</w:t>
      </w:r>
      <w:r w:rsidR="00C500EA">
        <w:t xml:space="preserve"> </w:t>
      </w:r>
      <w:r w:rsidR="001D41D9" w:rsidRPr="00C500EA">
        <w:t>/</w:t>
      </w:r>
      <w:r w:rsidR="00C500EA">
        <w:t xml:space="preserve"> INVITATION TO TENDER /</w:t>
      </w:r>
      <w:r w:rsidR="00661947" w:rsidRPr="00C500EA">
        <w:t xml:space="preserve"> THE </w:t>
      </w:r>
      <w:r w:rsidR="00B70AB1">
        <w:t>PROVIDER</w:t>
      </w:r>
      <w:r w:rsidR="001D41D9" w:rsidRPr="00C500EA">
        <w:t>S TENDER SUBMISSION</w:t>
      </w:r>
    </w:p>
    <w:p w14:paraId="19BD0D0E" w14:textId="77777777" w:rsidR="003F76C0" w:rsidRPr="00C500EA" w:rsidRDefault="003F76C0" w:rsidP="000150A9"/>
    <w:p w14:paraId="04AA899D" w14:textId="77777777" w:rsidR="003F76C0" w:rsidRPr="00C500EA" w:rsidRDefault="00F31E3E" w:rsidP="000150A9">
      <w:r w:rsidRPr="00C500EA">
        <w:t>SCHEDULE 2</w:t>
      </w:r>
      <w:r w:rsidR="003F76C0" w:rsidRPr="00C500EA">
        <w:t xml:space="preserve"> – </w:t>
      </w:r>
      <w:r w:rsidR="001E47CD" w:rsidRPr="00C500EA">
        <w:t>PRICING MATRI</w:t>
      </w:r>
      <w:r w:rsidRPr="00C500EA">
        <w:t>CES</w:t>
      </w:r>
      <w:r w:rsidR="005C5478" w:rsidRPr="00C500EA">
        <w:t xml:space="preserve"> (IF APPLICABLE)</w:t>
      </w:r>
    </w:p>
    <w:p w14:paraId="1D6DF001" w14:textId="77777777" w:rsidR="003F76C0" w:rsidRPr="001079EA" w:rsidRDefault="003F76C0" w:rsidP="000150A9"/>
    <w:p w14:paraId="1D9D1109" w14:textId="77777777" w:rsidR="00661947" w:rsidRPr="001079EA" w:rsidRDefault="00F31E3E" w:rsidP="000150A9">
      <w:r w:rsidRPr="001079EA">
        <w:t>SCHEDULE 3</w:t>
      </w:r>
      <w:r w:rsidR="003F76C0" w:rsidRPr="001079EA">
        <w:t xml:space="preserve"> </w:t>
      </w:r>
      <w:r w:rsidR="00661947" w:rsidRPr="001079EA">
        <w:t>– AWARD CRITERIA</w:t>
      </w:r>
    </w:p>
    <w:p w14:paraId="2DA3425D" w14:textId="77777777" w:rsidR="003F76C0" w:rsidRPr="001079EA" w:rsidRDefault="003F76C0" w:rsidP="000150A9"/>
    <w:p w14:paraId="6B35B72F" w14:textId="77777777" w:rsidR="003F76C0" w:rsidRPr="001079EA" w:rsidRDefault="00F31E3E" w:rsidP="000150A9">
      <w:r w:rsidRPr="001079EA">
        <w:t>SCHEDULE 4</w:t>
      </w:r>
      <w:r w:rsidR="003F76C0" w:rsidRPr="001079EA">
        <w:t xml:space="preserve"> </w:t>
      </w:r>
      <w:r w:rsidR="00661947" w:rsidRPr="001079EA">
        <w:t>– MANAGEMENT INFORMATION REQUIREMENTS</w:t>
      </w:r>
    </w:p>
    <w:p w14:paraId="06C17845" w14:textId="77777777" w:rsidR="003F76C0" w:rsidRPr="001079EA" w:rsidRDefault="003F76C0" w:rsidP="000150A9"/>
    <w:p w14:paraId="472F9BA6" w14:textId="77777777" w:rsidR="003F76C0" w:rsidRPr="001079EA" w:rsidRDefault="00F31E3E" w:rsidP="000150A9">
      <w:r w:rsidRPr="001079EA">
        <w:t>SCHEDULE 5</w:t>
      </w:r>
      <w:r w:rsidR="003F76C0" w:rsidRPr="001079EA">
        <w:t xml:space="preserve"> – FRAMEWORK AGREEMENT VARIATION PROCEDURE</w:t>
      </w:r>
    </w:p>
    <w:p w14:paraId="08730C12" w14:textId="77777777" w:rsidR="003F76C0" w:rsidRPr="001079EA" w:rsidRDefault="003F76C0" w:rsidP="000150A9"/>
    <w:p w14:paraId="40A2BD12" w14:textId="77777777" w:rsidR="003F76C0" w:rsidRPr="001079EA" w:rsidRDefault="003F76C0" w:rsidP="000150A9">
      <w:r w:rsidRPr="001079EA">
        <w:t>SCHE</w:t>
      </w:r>
      <w:r w:rsidR="00F31E3E" w:rsidRPr="001079EA">
        <w:t>DULE 6</w:t>
      </w:r>
      <w:r w:rsidRPr="001079EA">
        <w:t xml:space="preserve"> </w:t>
      </w:r>
      <w:r w:rsidR="001C095B" w:rsidRPr="001079EA">
        <w:t>–</w:t>
      </w:r>
      <w:r w:rsidRPr="001079EA">
        <w:t xml:space="preserve"> </w:t>
      </w:r>
      <w:r w:rsidR="00EC59A9">
        <w:t>CUSTOMER</w:t>
      </w:r>
      <w:r w:rsidRPr="001079EA">
        <w:t xml:space="preserve"> ACCESS AGREEMENT</w:t>
      </w:r>
    </w:p>
    <w:p w14:paraId="3E3C2DA9" w14:textId="77777777" w:rsidR="001C095B" w:rsidRPr="001079EA" w:rsidRDefault="001C095B" w:rsidP="000150A9"/>
    <w:p w14:paraId="25B0893C" w14:textId="0D498572" w:rsidR="001C095B" w:rsidRPr="001079EA" w:rsidRDefault="001C095B" w:rsidP="000150A9">
      <w:r w:rsidRPr="001079EA">
        <w:t xml:space="preserve">SCHEDULE </w:t>
      </w:r>
      <w:r w:rsidR="001D41D9" w:rsidRPr="001079EA">
        <w:t>7</w:t>
      </w:r>
      <w:r w:rsidRPr="001079EA">
        <w:t xml:space="preserve"> – </w:t>
      </w:r>
      <w:r w:rsidR="00C43631">
        <w:t xml:space="preserve">ORDER FORM AND </w:t>
      </w:r>
      <w:r w:rsidRPr="001079EA">
        <w:t xml:space="preserve">CALL-OFF </w:t>
      </w:r>
      <w:r w:rsidR="003E7944">
        <w:t xml:space="preserve">CONTRACT </w:t>
      </w:r>
    </w:p>
    <w:p w14:paraId="008D784D" w14:textId="77777777" w:rsidR="001D41D9" w:rsidRPr="001079EA" w:rsidRDefault="001D41D9" w:rsidP="000150A9"/>
    <w:p w14:paraId="4E4CC99C" w14:textId="77777777" w:rsidR="001D41D9" w:rsidRPr="001079EA" w:rsidRDefault="001D41D9" w:rsidP="000150A9">
      <w:r w:rsidRPr="001079EA">
        <w:t>SCHEDULE 8 – RETROSPECTIVE PAYMENT CERTIFICATE</w:t>
      </w:r>
    </w:p>
    <w:p w14:paraId="72DF42E2" w14:textId="77777777" w:rsidR="001D41D9" w:rsidRPr="001079EA" w:rsidRDefault="001D41D9" w:rsidP="000150A9"/>
    <w:p w14:paraId="7A15BBE7" w14:textId="77777777" w:rsidR="001D41D9" w:rsidRDefault="001D41D9" w:rsidP="000150A9">
      <w:r w:rsidRPr="001079EA">
        <w:t>SCHEDULE 9 – FRAMEWORK AGREEMENT SIGNATURE PAGE</w:t>
      </w:r>
    </w:p>
    <w:p w14:paraId="2ED68B06" w14:textId="77777777" w:rsidR="00E62E1A" w:rsidRDefault="00E62E1A" w:rsidP="000150A9"/>
    <w:p w14:paraId="77A033A0" w14:textId="77777777" w:rsidR="00F31E3E" w:rsidRDefault="00F31E3E" w:rsidP="00507C46">
      <w:pPr>
        <w:pStyle w:val="Heading1"/>
        <w:keepNext w:val="0"/>
        <w:widowControl w:val="0"/>
        <w:numPr>
          <w:ilvl w:val="0"/>
          <w:numId w:val="0"/>
        </w:numPr>
        <w:tabs>
          <w:tab w:val="clear" w:pos="4820"/>
          <w:tab w:val="clear" w:pos="9639"/>
        </w:tabs>
        <w:spacing w:line="360" w:lineRule="auto"/>
        <w:ind w:left="720" w:hanging="720"/>
      </w:pPr>
    </w:p>
    <w:p w14:paraId="57E98825" w14:textId="77777777" w:rsidR="00F31E3E" w:rsidRDefault="00F31E3E" w:rsidP="00507C46">
      <w:pPr>
        <w:pStyle w:val="Heading1"/>
        <w:keepNext w:val="0"/>
        <w:widowControl w:val="0"/>
        <w:numPr>
          <w:ilvl w:val="0"/>
          <w:numId w:val="0"/>
        </w:numPr>
        <w:tabs>
          <w:tab w:val="clear" w:pos="4820"/>
          <w:tab w:val="clear" w:pos="9639"/>
        </w:tabs>
        <w:spacing w:line="360" w:lineRule="auto"/>
        <w:ind w:left="720" w:hanging="720"/>
      </w:pPr>
    </w:p>
    <w:p w14:paraId="3518D992" w14:textId="77777777" w:rsidR="00E57C4C" w:rsidRPr="006E4829" w:rsidRDefault="00E57C4C" w:rsidP="00507C46">
      <w:pPr>
        <w:pStyle w:val="Heading1"/>
        <w:keepNext w:val="0"/>
        <w:widowControl w:val="0"/>
        <w:numPr>
          <w:ilvl w:val="0"/>
          <w:numId w:val="0"/>
        </w:numPr>
        <w:tabs>
          <w:tab w:val="clear" w:pos="4820"/>
          <w:tab w:val="clear" w:pos="9639"/>
        </w:tabs>
        <w:spacing w:line="360" w:lineRule="auto"/>
        <w:ind w:left="720" w:hanging="720"/>
        <w:rPr>
          <w:color w:val="FF0000"/>
        </w:rPr>
      </w:pPr>
      <w:r>
        <w:t xml:space="preserve">THIS </w:t>
      </w:r>
      <w:r>
        <w:rPr>
          <w:caps/>
        </w:rPr>
        <w:t>Agreement</w:t>
      </w:r>
      <w:r>
        <w:t xml:space="preserve"> is made on </w:t>
      </w:r>
      <w:r w:rsidRPr="00425CA7">
        <w:rPr>
          <w:caps/>
          <w:highlight w:val="yellow"/>
        </w:rPr>
        <w:t>[</w:t>
      </w:r>
      <w:r w:rsidR="00AE5094" w:rsidRPr="00425CA7">
        <w:rPr>
          <w:caps/>
          <w:highlight w:val="yellow"/>
        </w:rPr>
        <w:t xml:space="preserve">                 </w:t>
      </w:r>
      <w:r w:rsidRPr="00425CA7">
        <w:rPr>
          <w:caps/>
          <w:highlight w:val="yellow"/>
        </w:rPr>
        <w:t>]</w:t>
      </w:r>
      <w:bookmarkEnd w:id="1"/>
      <w:bookmarkEnd w:id="2"/>
    </w:p>
    <w:p w14:paraId="155F7F9F" w14:textId="77777777" w:rsidR="00AF76FF" w:rsidRDefault="00AF76FF" w:rsidP="000150A9">
      <w:pPr>
        <w:pStyle w:val="CommentText"/>
        <w:tabs>
          <w:tab w:val="left" w:pos="900"/>
          <w:tab w:val="left" w:pos="7400"/>
        </w:tabs>
      </w:pPr>
    </w:p>
    <w:p w14:paraId="0BAFB87A" w14:textId="77777777" w:rsidR="00AF76FF" w:rsidRDefault="00425CA7" w:rsidP="000150A9">
      <w:pPr>
        <w:spacing w:after="240"/>
      </w:pPr>
      <w:r>
        <w:rPr>
          <w:b/>
          <w:bCs/>
        </w:rPr>
        <w:t>BETWEEN</w:t>
      </w:r>
      <w:r>
        <w:t>: -</w:t>
      </w:r>
    </w:p>
    <w:p w14:paraId="6F44DF42" w14:textId="77777777" w:rsidR="00277F3D" w:rsidRPr="008C1CA1" w:rsidRDefault="00277F3D" w:rsidP="00277F3D">
      <w:pPr>
        <w:keepNext/>
        <w:numPr>
          <w:ilvl w:val="0"/>
          <w:numId w:val="19"/>
        </w:numPr>
        <w:spacing w:after="240"/>
        <w:outlineLvl w:val="0"/>
      </w:pPr>
      <w:r w:rsidRPr="009C08A2">
        <w:rPr>
          <w:b/>
        </w:rPr>
        <w:t>The Mayor and Burgesses of the London Borough of Waltham Forest</w:t>
      </w:r>
      <w:r w:rsidRPr="008C1CA1">
        <w:t>, whose principle place of business is at Town Hall, Forest Road, Waltham Forest, E17 4JF (</w:t>
      </w:r>
      <w:r w:rsidR="0099716D" w:rsidRPr="0099716D">
        <w:t xml:space="preserve">the </w:t>
      </w:r>
      <w:r w:rsidR="0099716D" w:rsidRPr="008C1CA1">
        <w:rPr>
          <w:b/>
          <w:bCs/>
        </w:rPr>
        <w:t>“Authority”</w:t>
      </w:r>
      <w:r w:rsidRPr="008C1CA1">
        <w:t>), and</w:t>
      </w:r>
    </w:p>
    <w:p w14:paraId="4035D6FF" w14:textId="77777777" w:rsidR="00AF76FF" w:rsidRDefault="002023A5" w:rsidP="008C6B6E">
      <w:pPr>
        <w:keepNext/>
        <w:numPr>
          <w:ilvl w:val="0"/>
          <w:numId w:val="19"/>
        </w:numPr>
        <w:spacing w:after="240"/>
        <w:outlineLvl w:val="0"/>
      </w:pPr>
      <w:r w:rsidRPr="004215B1">
        <w:rPr>
          <w:highlight w:val="yellow"/>
        </w:rPr>
        <w:t>[INSERT COMPANY NAME]</w:t>
      </w:r>
      <w:r w:rsidRPr="00D06438">
        <w:t xml:space="preserve"> (Registration No. </w:t>
      </w:r>
      <w:r w:rsidRPr="004215B1">
        <w:rPr>
          <w:highlight w:val="yellow"/>
        </w:rPr>
        <w:t>[INSERT COMPANY NUMBER]</w:t>
      </w:r>
      <w:r w:rsidRPr="00D06438">
        <w:t xml:space="preserve">) whose registered office is at </w:t>
      </w:r>
      <w:r w:rsidRPr="009C06EE">
        <w:rPr>
          <w:highlight w:val="yellow"/>
        </w:rPr>
        <w:t>[INSERT REGISTERED ADDRESS]</w:t>
      </w:r>
      <w:r>
        <w:t xml:space="preserve"> </w:t>
      </w:r>
      <w:r w:rsidR="0070360D">
        <w:t xml:space="preserve">(the </w:t>
      </w:r>
      <w:r w:rsidR="0070360D" w:rsidRPr="00190613">
        <w:rPr>
          <w:b/>
          <w:bCs/>
        </w:rPr>
        <w:t>“</w:t>
      </w:r>
      <w:r w:rsidR="00996EBB">
        <w:rPr>
          <w:b/>
          <w:bCs/>
        </w:rPr>
        <w:t>Provider</w:t>
      </w:r>
      <w:r w:rsidR="0070360D" w:rsidRPr="00190613">
        <w:rPr>
          <w:b/>
          <w:bCs/>
        </w:rPr>
        <w:t>”</w:t>
      </w:r>
      <w:r w:rsidR="0070360D">
        <w:t>)</w:t>
      </w:r>
    </w:p>
    <w:p w14:paraId="6C85BD64" w14:textId="77777777" w:rsidR="00A94816" w:rsidRDefault="00A94816" w:rsidP="00A94816">
      <w:pPr>
        <w:pStyle w:val="1Parties"/>
        <w:numPr>
          <w:ilvl w:val="0"/>
          <w:numId w:val="0"/>
        </w:numPr>
        <w:ind w:left="393"/>
        <w:rPr>
          <w:rFonts w:ascii="Arial" w:hAnsi="Arial" w:cs="Arial"/>
          <w:sz w:val="20"/>
        </w:rPr>
      </w:pPr>
      <w:r w:rsidRPr="00A94816">
        <w:rPr>
          <w:rFonts w:ascii="Arial" w:hAnsi="Arial" w:cs="Arial"/>
          <w:sz w:val="20"/>
        </w:rPr>
        <w:t>together the Parties and the “</w:t>
      </w:r>
      <w:r w:rsidRPr="00A94816">
        <w:rPr>
          <w:rFonts w:ascii="Arial" w:hAnsi="Arial" w:cs="Arial"/>
          <w:b/>
          <w:bCs/>
          <w:sz w:val="20"/>
        </w:rPr>
        <w:t>Party</w:t>
      </w:r>
      <w:r w:rsidRPr="00A94816">
        <w:rPr>
          <w:rFonts w:ascii="Arial" w:hAnsi="Arial" w:cs="Arial"/>
          <w:sz w:val="20"/>
        </w:rPr>
        <w:t>” means either one of them.</w:t>
      </w:r>
    </w:p>
    <w:p w14:paraId="61BF8D7A" w14:textId="77777777" w:rsidR="00A94816" w:rsidRPr="00A94816" w:rsidRDefault="00A94816" w:rsidP="00A94816">
      <w:pPr>
        <w:pStyle w:val="1Parties"/>
        <w:numPr>
          <w:ilvl w:val="0"/>
          <w:numId w:val="0"/>
        </w:numPr>
        <w:ind w:left="393"/>
        <w:rPr>
          <w:rFonts w:ascii="Arial" w:hAnsi="Arial" w:cs="Arial"/>
          <w:sz w:val="20"/>
        </w:rPr>
      </w:pPr>
    </w:p>
    <w:p w14:paraId="0CA36DBF" w14:textId="77777777" w:rsidR="00E80F19" w:rsidRDefault="00AF76FF" w:rsidP="000150A9">
      <w:pPr>
        <w:spacing w:after="240"/>
        <w:rPr>
          <w:b/>
          <w:bCs/>
        </w:rPr>
      </w:pPr>
      <w:r>
        <w:rPr>
          <w:b/>
          <w:bCs/>
        </w:rPr>
        <w:t>BACKGROUND</w:t>
      </w:r>
    </w:p>
    <w:p w14:paraId="74B5E57E" w14:textId="6133A393" w:rsidR="00E80F19" w:rsidRPr="00353982" w:rsidRDefault="0099716D" w:rsidP="008C6B6E">
      <w:pPr>
        <w:numPr>
          <w:ilvl w:val="0"/>
          <w:numId w:val="11"/>
        </w:numPr>
        <w:spacing w:after="240"/>
        <w:ind w:left="393"/>
        <w:outlineLvl w:val="1"/>
        <w:rPr>
          <w:b/>
          <w:bCs/>
        </w:rPr>
      </w:pPr>
      <w:r>
        <w:t xml:space="preserve">The Authority </w:t>
      </w:r>
      <w:r w:rsidR="00400236" w:rsidRPr="000B3E13">
        <w:t>placed</w:t>
      </w:r>
      <w:r w:rsidR="00AF76FF" w:rsidRPr="000B3E13">
        <w:t xml:space="preserve"> contract notice </w:t>
      </w:r>
      <w:r w:rsidR="00AF76FF" w:rsidRPr="00F40CA7">
        <w:rPr>
          <w:highlight w:val="yellow"/>
        </w:rPr>
        <w:t>[</w:t>
      </w:r>
      <w:r w:rsidR="002F0F26" w:rsidRPr="00F40CA7">
        <w:rPr>
          <w:highlight w:val="yellow"/>
        </w:rPr>
        <w:t xml:space="preserve">                   </w:t>
      </w:r>
      <w:r w:rsidR="00AF76FF" w:rsidRPr="00F40CA7">
        <w:rPr>
          <w:highlight w:val="yellow"/>
        </w:rPr>
        <w:t>]</w:t>
      </w:r>
      <w:r w:rsidR="00AF76FF" w:rsidRPr="000B3E13">
        <w:t xml:space="preserve"> on </w:t>
      </w:r>
      <w:r w:rsidR="00AF76FF" w:rsidRPr="00F40CA7">
        <w:rPr>
          <w:highlight w:val="yellow"/>
        </w:rPr>
        <w:t>[</w:t>
      </w:r>
      <w:r w:rsidR="002F0F26" w:rsidRPr="00F40CA7">
        <w:rPr>
          <w:highlight w:val="yellow"/>
        </w:rPr>
        <w:t xml:space="preserve">                 </w:t>
      </w:r>
      <w:r w:rsidR="00AF76FF" w:rsidRPr="00F40CA7">
        <w:rPr>
          <w:highlight w:val="yellow"/>
        </w:rPr>
        <w:t>]</w:t>
      </w:r>
      <w:r w:rsidR="00AF76FF" w:rsidRPr="000B3E13">
        <w:t xml:space="preserve"> </w:t>
      </w:r>
      <w:r w:rsidR="00BC16B0">
        <w:t xml:space="preserve">on </w:t>
      </w:r>
      <w:r w:rsidR="00BC16B0" w:rsidRPr="00BC16B0">
        <w:rPr>
          <w:szCs w:val="22"/>
        </w:rPr>
        <w:t>Find a Tender</w:t>
      </w:r>
      <w:r w:rsidR="00BC16B0" w:rsidRPr="000B3E13">
        <w:t xml:space="preserve"> </w:t>
      </w:r>
      <w:r w:rsidR="00AF76FF" w:rsidRPr="000B3E13">
        <w:t>seeking expre</w:t>
      </w:r>
      <w:r w:rsidR="00C97786" w:rsidRPr="000B3E13">
        <w:t xml:space="preserve">ssions of interest from </w:t>
      </w:r>
      <w:r w:rsidR="00996EBB">
        <w:t>Provider</w:t>
      </w:r>
      <w:r w:rsidR="006702BC">
        <w:t>’</w:t>
      </w:r>
      <w:r w:rsidR="00AF76FF" w:rsidRPr="000B3E13">
        <w:t>s for the provision of</w:t>
      </w:r>
      <w:r w:rsidR="00190613" w:rsidRPr="000B3E13">
        <w:t xml:space="preserve"> </w:t>
      </w:r>
      <w:r w:rsidR="00BC16B0">
        <w:t>t</w:t>
      </w:r>
      <w:r w:rsidR="00F40CA7">
        <w:t xml:space="preserve">emporary and </w:t>
      </w:r>
      <w:r w:rsidR="00BC16B0">
        <w:t>p</w:t>
      </w:r>
      <w:r w:rsidR="00F40CA7">
        <w:t xml:space="preserve">ermanent </w:t>
      </w:r>
      <w:r w:rsidR="00BC16B0" w:rsidRPr="001C6B74">
        <w:t>r</w:t>
      </w:r>
      <w:r w:rsidR="00F40CA7" w:rsidRPr="001C6B74">
        <w:t>ecruitment</w:t>
      </w:r>
      <w:r w:rsidR="000B3E13" w:rsidRPr="001C6B74">
        <w:t xml:space="preserve"> </w:t>
      </w:r>
      <w:r w:rsidR="00BC16B0" w:rsidRPr="001C6B74">
        <w:t xml:space="preserve">under the </w:t>
      </w:r>
      <w:r w:rsidR="00BC16B0" w:rsidRPr="001C6B74">
        <w:rPr>
          <w:bCs/>
        </w:rPr>
        <w:t>Local Government Resourcing Partnership Framework (the</w:t>
      </w:r>
      <w:r w:rsidR="00BC16B0" w:rsidRPr="001C6B74">
        <w:rPr>
          <w:b/>
        </w:rPr>
        <w:t xml:space="preserve"> “LGRP</w:t>
      </w:r>
      <w:r w:rsidR="00BC16B0" w:rsidRPr="007C6597">
        <w:rPr>
          <w:b/>
        </w:rPr>
        <w:t>”</w:t>
      </w:r>
      <w:r w:rsidR="00BC16B0" w:rsidRPr="007C6597">
        <w:rPr>
          <w:bCs/>
        </w:rPr>
        <w:t>)</w:t>
      </w:r>
      <w:r w:rsidR="00BC16B0" w:rsidRPr="007C6597">
        <w:rPr>
          <w:b/>
        </w:rPr>
        <w:t xml:space="preserve"> </w:t>
      </w:r>
      <w:r w:rsidR="000B3E13" w:rsidRPr="007C6597">
        <w:t xml:space="preserve">to </w:t>
      </w:r>
      <w:r w:rsidR="0021034A">
        <w:t xml:space="preserve">the </w:t>
      </w:r>
      <w:r w:rsidR="008C1CA1">
        <w:t xml:space="preserve">Authority </w:t>
      </w:r>
      <w:r w:rsidR="000B3E13" w:rsidRPr="007C6597">
        <w:t xml:space="preserve">and </w:t>
      </w:r>
      <w:r w:rsidR="001C6B74" w:rsidRPr="00353982">
        <w:t xml:space="preserve">the </w:t>
      </w:r>
      <w:r w:rsidR="000B3E13" w:rsidRPr="00353982">
        <w:t>Contracting Authorities</w:t>
      </w:r>
      <w:r w:rsidR="00AF76FF" w:rsidRPr="00353982">
        <w:t>.</w:t>
      </w:r>
    </w:p>
    <w:p w14:paraId="0131F9F4" w14:textId="77777777" w:rsidR="00A94816" w:rsidRPr="0048139A" w:rsidRDefault="00C97786" w:rsidP="0048139A">
      <w:pPr>
        <w:numPr>
          <w:ilvl w:val="0"/>
          <w:numId w:val="11"/>
        </w:numPr>
        <w:spacing w:after="240"/>
        <w:ind w:left="393"/>
        <w:outlineLvl w:val="1"/>
        <w:rPr>
          <w:b/>
          <w:bCs/>
        </w:rPr>
      </w:pPr>
      <w:r w:rsidRPr="000B3E13">
        <w:t xml:space="preserve">The </w:t>
      </w:r>
      <w:r w:rsidR="00996EBB">
        <w:t>Provider</w:t>
      </w:r>
      <w:r w:rsidR="00AF76FF" w:rsidRPr="000B3E13">
        <w:t xml:space="preserve"> submitted its expression of interest in response to </w:t>
      </w:r>
      <w:r w:rsidR="00BC16B0">
        <w:t xml:space="preserve">publication on </w:t>
      </w:r>
      <w:r w:rsidR="00BC16B0" w:rsidRPr="00BC16B0">
        <w:rPr>
          <w:szCs w:val="22"/>
        </w:rPr>
        <w:t>Find a Tender</w:t>
      </w:r>
      <w:r w:rsidR="00AF76FF" w:rsidRPr="000B3E13">
        <w:t>.</w:t>
      </w:r>
    </w:p>
    <w:p w14:paraId="754EBDC2" w14:textId="7A01E55B" w:rsidR="008B3285" w:rsidRPr="000B3E13" w:rsidRDefault="008B3285" w:rsidP="008C6B6E">
      <w:pPr>
        <w:numPr>
          <w:ilvl w:val="0"/>
          <w:numId w:val="11"/>
        </w:numPr>
        <w:spacing w:after="240"/>
        <w:ind w:left="393"/>
        <w:outlineLvl w:val="1"/>
      </w:pPr>
      <w:r w:rsidRPr="000B3E13">
        <w:t xml:space="preserve">The </w:t>
      </w:r>
      <w:r w:rsidR="00996EBB">
        <w:t>Provider</w:t>
      </w:r>
      <w:r w:rsidRPr="000B3E13">
        <w:t xml:space="preserve"> has been appointed and </w:t>
      </w:r>
      <w:r w:rsidR="0021034A">
        <w:t xml:space="preserve">the </w:t>
      </w:r>
      <w:r w:rsidR="008C1CA1">
        <w:t xml:space="preserve">Authority </w:t>
      </w:r>
      <w:r w:rsidRPr="000B3E13">
        <w:t xml:space="preserve">have entered into this Framework Agreement on the basis of the </w:t>
      </w:r>
      <w:r w:rsidR="00996EBB">
        <w:t>Provider</w:t>
      </w:r>
      <w:r w:rsidRPr="000B3E13">
        <w:t xml:space="preserve">’s response to tender documents and, in particular, the representations made by the </w:t>
      </w:r>
      <w:r w:rsidR="00996EBB">
        <w:t>Provider</w:t>
      </w:r>
      <w:r w:rsidRPr="000B3E13">
        <w:t xml:space="preserve"> to </w:t>
      </w:r>
      <w:r w:rsidR="0021034A">
        <w:t xml:space="preserve">the </w:t>
      </w:r>
      <w:r w:rsidR="008C1CA1">
        <w:t xml:space="preserve">Authority </w:t>
      </w:r>
      <w:r w:rsidR="0021034A" w:rsidRPr="000B3E13">
        <w:t xml:space="preserve"> </w:t>
      </w:r>
      <w:r w:rsidRPr="000B3E13">
        <w:t xml:space="preserve">in relation to its competence, professionalism and ability to provide the </w:t>
      </w:r>
      <w:r w:rsidR="00AA7F9B" w:rsidRPr="000B3E13">
        <w:t>Services</w:t>
      </w:r>
      <w:r w:rsidRPr="000B3E13">
        <w:t xml:space="preserve">, on a </w:t>
      </w:r>
      <w:r w:rsidR="0048139A">
        <w:t>C</w:t>
      </w:r>
      <w:r w:rsidRPr="000B3E13">
        <w:t>all-</w:t>
      </w:r>
      <w:r w:rsidR="0048139A">
        <w:t>O</w:t>
      </w:r>
      <w:r w:rsidRPr="000B3E13">
        <w:t xml:space="preserve">ff </w:t>
      </w:r>
      <w:r w:rsidR="0048139A">
        <w:t xml:space="preserve">Contract </w:t>
      </w:r>
      <w:r w:rsidRPr="000B3E13">
        <w:t xml:space="preserve">basis in respect of the </w:t>
      </w:r>
      <w:r w:rsidR="00996EBB">
        <w:t>Provider</w:t>
      </w:r>
      <w:r w:rsidRPr="000B3E13">
        <w:t>’s Lots o</w:t>
      </w:r>
      <w:r w:rsidR="005F2919" w:rsidRPr="000B3E13">
        <w:t>n</w:t>
      </w:r>
      <w:r w:rsidRPr="000B3E13">
        <w:t xml:space="preserve"> this Framework Agreement in an efficient and </w:t>
      </w:r>
      <w:r w:rsidR="00D61D3A" w:rsidRPr="000B3E13">
        <w:t>cost-effective</w:t>
      </w:r>
      <w:r w:rsidRPr="000B3E13">
        <w:t xml:space="preserve"> manner. </w:t>
      </w:r>
    </w:p>
    <w:p w14:paraId="68D2BD8D" w14:textId="77777777" w:rsidR="00D81A6D" w:rsidRPr="000B3E13" w:rsidRDefault="00D81A6D" w:rsidP="008C6B6E">
      <w:pPr>
        <w:numPr>
          <w:ilvl w:val="0"/>
          <w:numId w:val="11"/>
        </w:numPr>
        <w:spacing w:after="240"/>
        <w:ind w:left="393"/>
        <w:outlineLvl w:val="1"/>
      </w:pPr>
      <w:r w:rsidRPr="000B3E13">
        <w:t xml:space="preserve">All </w:t>
      </w:r>
      <w:r w:rsidR="00996EBB">
        <w:t>Provider</w:t>
      </w:r>
      <w:r w:rsidRPr="000B3E13">
        <w:t>s indicated in their tender response that they will comply with the relevant L</w:t>
      </w:r>
      <w:r w:rsidR="009005D9">
        <w:t>aw</w:t>
      </w:r>
      <w:r w:rsidRPr="000B3E13">
        <w:t xml:space="preserve"> and Regulations governing the provisions of these Services.</w:t>
      </w:r>
    </w:p>
    <w:p w14:paraId="77BEBC2F" w14:textId="77777777" w:rsidR="00AF76FF" w:rsidRPr="000B3E13" w:rsidRDefault="00AF76FF" w:rsidP="008C6B6E">
      <w:pPr>
        <w:numPr>
          <w:ilvl w:val="0"/>
          <w:numId w:val="11"/>
        </w:numPr>
        <w:spacing w:after="240"/>
        <w:ind w:left="393"/>
        <w:outlineLvl w:val="1"/>
      </w:pPr>
      <w:r w:rsidRPr="000B3E13">
        <w:t xml:space="preserve">This Framework Agreement sets out the award and ordering procedure for </w:t>
      </w:r>
      <w:r w:rsidR="00AA7F9B" w:rsidRPr="000B3E13">
        <w:t>Services</w:t>
      </w:r>
      <w:r w:rsidR="00C42D4C" w:rsidRPr="000B3E13">
        <w:t xml:space="preserve"> </w:t>
      </w:r>
      <w:r w:rsidRPr="000B3E13">
        <w:t>which may be</w:t>
      </w:r>
      <w:r w:rsidR="00190613" w:rsidRPr="000B3E13">
        <w:t xml:space="preserve"> required</w:t>
      </w:r>
      <w:r w:rsidRPr="000B3E13">
        <w:t xml:space="preserve">, the main terms and conditions </w:t>
      </w:r>
      <w:r w:rsidRPr="001C6B74">
        <w:t xml:space="preserve">for any </w:t>
      </w:r>
      <w:r w:rsidRPr="00353982">
        <w:t>Call-Off Contract</w:t>
      </w:r>
      <w:r w:rsidRPr="001C6B74">
        <w:t xml:space="preserve"> which </w:t>
      </w:r>
      <w:r w:rsidR="00441AFB">
        <w:t>the Customers</w:t>
      </w:r>
      <w:r w:rsidRPr="001C6B74">
        <w:t xml:space="preserve"> m</w:t>
      </w:r>
      <w:r w:rsidRPr="000B3E13">
        <w:t xml:space="preserve">ay conclude, and </w:t>
      </w:r>
      <w:r w:rsidR="00C97786" w:rsidRPr="000B3E13">
        <w:t xml:space="preserve">the obligations of the </w:t>
      </w:r>
      <w:r w:rsidR="00996EBB">
        <w:t>Provider</w:t>
      </w:r>
      <w:r w:rsidR="00C97786" w:rsidRPr="000B3E13">
        <w:t xml:space="preserve">s </w:t>
      </w:r>
      <w:r w:rsidRPr="000B3E13">
        <w:t>during and after the term of this Framework Agreement.</w:t>
      </w:r>
    </w:p>
    <w:p w14:paraId="6B4661D7" w14:textId="77777777" w:rsidR="00AF76FF" w:rsidRPr="00D60F6B" w:rsidRDefault="00AF76FF" w:rsidP="008C6B6E">
      <w:pPr>
        <w:numPr>
          <w:ilvl w:val="0"/>
          <w:numId w:val="11"/>
        </w:numPr>
        <w:spacing w:after="240"/>
        <w:ind w:left="393"/>
        <w:outlineLvl w:val="1"/>
      </w:pPr>
      <w:r w:rsidRPr="000B3E13">
        <w:t xml:space="preserve">It is the Parties' intention that there will be no obligation for any </w:t>
      </w:r>
      <w:r w:rsidR="00441AFB">
        <w:t xml:space="preserve">Customer </w:t>
      </w:r>
      <w:r w:rsidRPr="000B3E13">
        <w:t xml:space="preserve">to award any orders under this </w:t>
      </w:r>
      <w:r w:rsidRPr="00D60F6B">
        <w:t xml:space="preserve">Framework Agreement during its Term.  </w:t>
      </w:r>
    </w:p>
    <w:p w14:paraId="06245E3C" w14:textId="63C6989A" w:rsidR="00107052" w:rsidRPr="000B3E13" w:rsidRDefault="00107052" w:rsidP="008C6B6E">
      <w:pPr>
        <w:numPr>
          <w:ilvl w:val="0"/>
          <w:numId w:val="11"/>
        </w:numPr>
        <w:spacing w:after="240"/>
        <w:ind w:left="393"/>
        <w:outlineLvl w:val="1"/>
      </w:pPr>
      <w:r w:rsidRPr="00D60F6B">
        <w:t xml:space="preserve">The </w:t>
      </w:r>
      <w:r w:rsidR="00996EBB">
        <w:t>Provider</w:t>
      </w:r>
      <w:r w:rsidRPr="00D60F6B">
        <w:t xml:space="preserve"> is aware that until receipt of the signed Framework Agreement</w:t>
      </w:r>
      <w:r w:rsidR="001D41D9" w:rsidRPr="00D60F6B">
        <w:t xml:space="preserve"> (Schedule 9)</w:t>
      </w:r>
      <w:r w:rsidRPr="00D60F6B">
        <w:t xml:space="preserve"> and Retrospective Payment Certificate (Schedule </w:t>
      </w:r>
      <w:r w:rsidR="001D41D9" w:rsidRPr="00D60F6B">
        <w:t>8</w:t>
      </w:r>
      <w:r w:rsidRPr="00D60F6B">
        <w:t xml:space="preserve">) are received by </w:t>
      </w:r>
      <w:r w:rsidR="0021034A">
        <w:t>the Authority</w:t>
      </w:r>
      <w:r w:rsidR="0021034A" w:rsidRPr="00D60F6B">
        <w:t xml:space="preserve"> </w:t>
      </w:r>
      <w:r w:rsidRPr="00D60F6B">
        <w:t xml:space="preserve">the </w:t>
      </w:r>
      <w:r w:rsidR="00996EBB">
        <w:t>Provider</w:t>
      </w:r>
      <w:r w:rsidRPr="00D60F6B">
        <w:t xml:space="preserve"> shall</w:t>
      </w:r>
      <w:r w:rsidR="00CE5F7C" w:rsidRPr="00D60F6B">
        <w:t xml:space="preserve"> not</w:t>
      </w:r>
      <w:r w:rsidRPr="00D60F6B">
        <w:t xml:space="preserve"> be able to accept any </w:t>
      </w:r>
      <w:r w:rsidR="00C43631">
        <w:t>D</w:t>
      </w:r>
      <w:r w:rsidRPr="00D60F6B">
        <w:t xml:space="preserve">irect </w:t>
      </w:r>
      <w:r w:rsidR="00C43631">
        <w:t>A</w:t>
      </w:r>
      <w:r w:rsidRPr="00D60F6B">
        <w:t xml:space="preserve">ward or take part in any </w:t>
      </w:r>
      <w:r w:rsidR="0048139A">
        <w:t>C</w:t>
      </w:r>
      <w:r w:rsidRPr="00D60F6B">
        <w:t>all-</w:t>
      </w:r>
      <w:r w:rsidR="0048139A">
        <w:t>O</w:t>
      </w:r>
      <w:r w:rsidRPr="00D60F6B">
        <w:t xml:space="preserve">ff </w:t>
      </w:r>
      <w:r w:rsidR="0048139A">
        <w:t xml:space="preserve">Contract </w:t>
      </w:r>
      <w:r w:rsidR="00190613" w:rsidRPr="00D60F6B">
        <w:t>delivered</w:t>
      </w:r>
      <w:r w:rsidRPr="00D60F6B">
        <w:t xml:space="preserve"> through</w:t>
      </w:r>
      <w:r w:rsidRPr="000B3E13">
        <w:t xml:space="preserve"> the Framework Agreement.</w:t>
      </w:r>
    </w:p>
    <w:p w14:paraId="3C3FD147" w14:textId="77777777" w:rsidR="00D81A6D" w:rsidRPr="000B3E13" w:rsidRDefault="00D81A6D" w:rsidP="008C6B6E">
      <w:pPr>
        <w:numPr>
          <w:ilvl w:val="0"/>
          <w:numId w:val="11"/>
        </w:numPr>
        <w:spacing w:after="240"/>
        <w:ind w:left="393"/>
        <w:outlineLvl w:val="1"/>
      </w:pPr>
      <w:r w:rsidRPr="000B3E13">
        <w:t xml:space="preserve">There are no guarantees given as to any minimum or maximum amount of orders to be placed during the term of this Framework Agreement. </w:t>
      </w:r>
    </w:p>
    <w:p w14:paraId="774C7472" w14:textId="77777777" w:rsidR="00AF76FF" w:rsidRDefault="00AF76FF" w:rsidP="000150A9">
      <w:pPr>
        <w:spacing w:after="240"/>
      </w:pPr>
      <w:r>
        <w:rPr>
          <w:b/>
          <w:bCs/>
        </w:rPr>
        <w:t>IT IS AGREED</w:t>
      </w:r>
      <w:r>
        <w:t xml:space="preserve"> as </w:t>
      </w:r>
      <w:r w:rsidR="000B3E13">
        <w:t>follows: -</w:t>
      </w:r>
    </w:p>
    <w:bookmarkStart w:id="3" w:name="_Ref137025950"/>
    <w:bookmarkStart w:id="4" w:name="_Ref173128653"/>
    <w:p w14:paraId="4B1C2995" w14:textId="77777777" w:rsidR="00A86363" w:rsidRDefault="00AF76FF" w:rsidP="00A86363">
      <w:pPr>
        <w:pStyle w:val="Level1"/>
        <w:keepNext/>
        <w:tabs>
          <w:tab w:val="num" w:pos="284"/>
        </w:tabs>
        <w:ind w:left="284" w:hanging="611"/>
      </w:pPr>
      <w:r>
        <w:rPr>
          <w:rStyle w:val="Level1asHeadingtext"/>
        </w:rPr>
        <w:fldChar w:fldCharType="begin"/>
      </w:r>
      <w:r>
        <w:instrText xml:space="preserve">  TC "</w:instrText>
      </w:r>
      <w:r>
        <w:fldChar w:fldCharType="begin"/>
      </w:r>
      <w:r>
        <w:instrText xml:space="preserve"> REF _Ref173296150 \r </w:instrText>
      </w:r>
      <w:r>
        <w:fldChar w:fldCharType="separate"/>
      </w:r>
      <w:bookmarkStart w:id="5" w:name="_Toc190771137"/>
      <w:bookmarkStart w:id="6" w:name="_Toc393985791"/>
      <w:bookmarkStart w:id="7" w:name="_Toc393985835"/>
      <w:r w:rsidR="000B2ED6">
        <w:instrText>1</w:instrText>
      </w:r>
      <w:r>
        <w:fldChar w:fldCharType="end"/>
      </w:r>
      <w:r>
        <w:tab/>
        <w:instrText>INTERPRETATION</w:instrText>
      </w:r>
      <w:bookmarkEnd w:id="5"/>
      <w:bookmarkEnd w:id="6"/>
      <w:bookmarkEnd w:id="7"/>
      <w:r>
        <w:instrText xml:space="preserve">" \l1 </w:instrText>
      </w:r>
      <w:r>
        <w:rPr>
          <w:rStyle w:val="Level1asHeadingtext"/>
        </w:rPr>
        <w:fldChar w:fldCharType="end"/>
      </w:r>
      <w:bookmarkStart w:id="8" w:name="_Ref173296150"/>
      <w:r>
        <w:rPr>
          <w:rStyle w:val="Level1asHeadingtext"/>
        </w:rPr>
        <w:t>INTERPRETATION</w:t>
      </w:r>
      <w:bookmarkEnd w:id="3"/>
      <w:bookmarkEnd w:id="4"/>
      <w:bookmarkEnd w:id="8"/>
    </w:p>
    <w:p w14:paraId="12740FD3" w14:textId="77777777" w:rsidR="00AF76FF" w:rsidRDefault="00AF76FF" w:rsidP="00A86363">
      <w:pPr>
        <w:pStyle w:val="Level2"/>
        <w:tabs>
          <w:tab w:val="num" w:pos="1091"/>
        </w:tabs>
        <w:ind w:left="1091" w:hanging="807"/>
      </w:pPr>
      <w:bookmarkStart w:id="9" w:name="_Ref137606860"/>
      <w:r>
        <w:t xml:space="preserve">Unless the context otherwise requires, the following words and expressions shall have the following </w:t>
      </w:r>
      <w:bookmarkEnd w:id="9"/>
      <w:r w:rsidR="000B3E13">
        <w:t>meanings: -</w:t>
      </w:r>
    </w:p>
    <w:tbl>
      <w:tblPr>
        <w:tblW w:w="8902" w:type="dxa"/>
        <w:tblInd w:w="850" w:type="dxa"/>
        <w:tblLayout w:type="fixed"/>
        <w:tblCellMar>
          <w:left w:w="113" w:type="dxa"/>
          <w:right w:w="113" w:type="dxa"/>
        </w:tblCellMar>
        <w:tblLook w:val="0000" w:firstRow="0" w:lastRow="0" w:firstColumn="0" w:lastColumn="0" w:noHBand="0" w:noVBand="0"/>
      </w:tblPr>
      <w:tblGrid>
        <w:gridCol w:w="2820"/>
        <w:gridCol w:w="6082"/>
      </w:tblGrid>
      <w:tr w:rsidR="00880E52" w14:paraId="192631EE" w14:textId="77777777" w:rsidTr="00C84575">
        <w:trPr>
          <w:cantSplit/>
          <w:trHeight w:val="833"/>
        </w:trPr>
        <w:tc>
          <w:tcPr>
            <w:tcW w:w="2820" w:type="dxa"/>
          </w:tcPr>
          <w:p w14:paraId="098FCB33" w14:textId="77777777" w:rsidR="00880E52" w:rsidRPr="00FB2EF4" w:rsidRDefault="00880E52" w:rsidP="00BB40CC">
            <w:pPr>
              <w:pStyle w:val="Body"/>
              <w:jc w:val="left"/>
              <w:rPr>
                <w:b/>
                <w:bCs/>
                <w:color w:val="000000"/>
              </w:rPr>
            </w:pPr>
            <w:r>
              <w:rPr>
                <w:b/>
                <w:bCs/>
                <w:color w:val="000000"/>
              </w:rPr>
              <w:lastRenderedPageBreak/>
              <w:t>“Additional Services”</w:t>
            </w:r>
          </w:p>
        </w:tc>
        <w:tc>
          <w:tcPr>
            <w:tcW w:w="6082" w:type="dxa"/>
          </w:tcPr>
          <w:p w14:paraId="6C732A2F" w14:textId="77777777" w:rsidR="00880E52" w:rsidRDefault="00880E52" w:rsidP="001700EC">
            <w:pPr>
              <w:pStyle w:val="Body"/>
            </w:pPr>
            <w:r>
              <w:t xml:space="preserve">means additional services as may be requested by </w:t>
            </w:r>
            <w:r w:rsidR="00C51071">
              <w:t xml:space="preserve">the Authority </w:t>
            </w:r>
            <w:r>
              <w:t>and/or the</w:t>
            </w:r>
            <w:r w:rsidR="00C51071">
              <w:t xml:space="preserve"> Customer</w:t>
            </w:r>
            <w:r>
              <w:t>. This may include but i</w:t>
            </w:r>
            <w:r w:rsidR="00D80CB2">
              <w:t>s</w:t>
            </w:r>
            <w:r>
              <w:t xml:space="preserve"> not limited to payroll support and temporary staff being made permanent. </w:t>
            </w:r>
            <w:r w:rsidR="007154E7">
              <w:t>Details of Additional Services are provided within the specification</w:t>
            </w:r>
          </w:p>
        </w:tc>
      </w:tr>
      <w:tr w:rsidR="00476E8B" w14:paraId="6E8FAFC2" w14:textId="77777777" w:rsidTr="00C84575">
        <w:trPr>
          <w:cantSplit/>
          <w:trHeight w:val="833"/>
        </w:trPr>
        <w:tc>
          <w:tcPr>
            <w:tcW w:w="2820" w:type="dxa"/>
          </w:tcPr>
          <w:p w14:paraId="69563DD1" w14:textId="77777777" w:rsidR="00476E8B" w:rsidRPr="002A6ED7" w:rsidRDefault="00476E8B" w:rsidP="00BB40CC">
            <w:pPr>
              <w:pStyle w:val="Body"/>
              <w:jc w:val="left"/>
              <w:rPr>
                <w:b/>
                <w:bCs/>
                <w:color w:val="000000"/>
              </w:rPr>
            </w:pPr>
            <w:r w:rsidRPr="002A6ED7">
              <w:rPr>
                <w:b/>
                <w:bCs/>
                <w:color w:val="000000"/>
              </w:rPr>
              <w:t>“AWR” and “Agency Worker Regulations”</w:t>
            </w:r>
          </w:p>
        </w:tc>
        <w:tc>
          <w:tcPr>
            <w:tcW w:w="6082" w:type="dxa"/>
          </w:tcPr>
          <w:p w14:paraId="2C8E6A45" w14:textId="77777777" w:rsidR="00476E8B" w:rsidRPr="002A6ED7" w:rsidRDefault="00476E8B" w:rsidP="001700EC">
            <w:pPr>
              <w:pStyle w:val="Body"/>
            </w:pPr>
            <w:r w:rsidRPr="002A6ED7">
              <w:t>means The Agency Worker Regulations 2010 (as amended from time to time)</w:t>
            </w:r>
          </w:p>
        </w:tc>
      </w:tr>
      <w:tr w:rsidR="00476E8B" w14:paraId="0D73D19E" w14:textId="77777777" w:rsidTr="00F843B9">
        <w:trPr>
          <w:cantSplit/>
        </w:trPr>
        <w:tc>
          <w:tcPr>
            <w:tcW w:w="2820" w:type="dxa"/>
          </w:tcPr>
          <w:p w14:paraId="19568563" w14:textId="77777777" w:rsidR="00476E8B" w:rsidRPr="002A6ED7" w:rsidRDefault="00476E8B" w:rsidP="00BB40CC">
            <w:pPr>
              <w:pStyle w:val="Body"/>
              <w:jc w:val="left"/>
              <w:rPr>
                <w:b/>
                <w:bCs/>
                <w:color w:val="000000"/>
              </w:rPr>
            </w:pPr>
            <w:r w:rsidRPr="002A6ED7">
              <w:rPr>
                <w:b/>
                <w:bCs/>
                <w:color w:val="000000"/>
              </w:rPr>
              <w:t>“Applicant”</w:t>
            </w:r>
          </w:p>
        </w:tc>
        <w:tc>
          <w:tcPr>
            <w:tcW w:w="6082" w:type="dxa"/>
          </w:tcPr>
          <w:p w14:paraId="2747EDA0" w14:textId="77777777" w:rsidR="00476E8B" w:rsidRPr="002A6ED7" w:rsidRDefault="00476E8B" w:rsidP="001700EC">
            <w:pPr>
              <w:pStyle w:val="Body"/>
            </w:pPr>
            <w:r w:rsidRPr="00353982">
              <w:t xml:space="preserve">means a person whose curriculum vitae (“CV”) is submitted to the </w:t>
            </w:r>
            <w:r w:rsidR="00C51071">
              <w:t>Customer</w:t>
            </w:r>
            <w:r w:rsidR="00C51071" w:rsidRPr="00353982" w:rsidDel="00C51071">
              <w:t xml:space="preserve"> </w:t>
            </w:r>
            <w:r w:rsidRPr="00353982">
              <w:t xml:space="preserve">by the </w:t>
            </w:r>
            <w:r w:rsidR="00996EBB" w:rsidRPr="00353982">
              <w:t>Provider</w:t>
            </w:r>
            <w:r w:rsidRPr="00353982">
              <w:t xml:space="preserve"> for consideration for a </w:t>
            </w:r>
            <w:r w:rsidR="00D475B4" w:rsidRPr="00353982">
              <w:t>Permanent Placement</w:t>
            </w:r>
            <w:r w:rsidR="007154E7" w:rsidRPr="00353982">
              <w:t xml:space="preserve"> or Temporary Placement</w:t>
            </w:r>
          </w:p>
        </w:tc>
      </w:tr>
      <w:tr w:rsidR="00AF76FF" w14:paraId="5A587A6A" w14:textId="77777777" w:rsidTr="00F843B9">
        <w:trPr>
          <w:cantSplit/>
        </w:trPr>
        <w:tc>
          <w:tcPr>
            <w:tcW w:w="2820" w:type="dxa"/>
          </w:tcPr>
          <w:p w14:paraId="2F3D609C" w14:textId="77777777" w:rsidR="00AF76FF" w:rsidRPr="00BB40CC" w:rsidRDefault="00AF76FF" w:rsidP="00BB40CC">
            <w:pPr>
              <w:pStyle w:val="Body"/>
              <w:jc w:val="left"/>
              <w:rPr>
                <w:b/>
                <w:bCs/>
                <w:color w:val="000000"/>
              </w:rPr>
            </w:pPr>
            <w:r>
              <w:rPr>
                <w:bCs/>
                <w:color w:val="000000"/>
              </w:rPr>
              <w:t>"</w:t>
            </w:r>
            <w:r>
              <w:rPr>
                <w:b/>
                <w:bCs/>
                <w:color w:val="000000"/>
              </w:rPr>
              <w:t>Approval</w:t>
            </w:r>
            <w:r w:rsidRPr="00F77DF3">
              <w:rPr>
                <w:b/>
                <w:bCs/>
                <w:color w:val="000000"/>
              </w:rPr>
              <w:t>"</w:t>
            </w:r>
            <w:r w:rsidR="00F77DF3" w:rsidRPr="00F77DF3">
              <w:rPr>
                <w:b/>
                <w:bCs/>
                <w:color w:val="000000"/>
              </w:rPr>
              <w:t xml:space="preserve"> and “Approved”</w:t>
            </w:r>
          </w:p>
        </w:tc>
        <w:tc>
          <w:tcPr>
            <w:tcW w:w="6082" w:type="dxa"/>
          </w:tcPr>
          <w:p w14:paraId="60AFFBB7" w14:textId="77777777" w:rsidR="00EC7088" w:rsidRDefault="00AF76FF" w:rsidP="001700EC">
            <w:pPr>
              <w:pStyle w:val="Body"/>
            </w:pPr>
            <w:r>
              <w:t xml:space="preserve">means the prior written approval of </w:t>
            </w:r>
            <w:r w:rsidR="00C51071">
              <w:t>the Authority</w:t>
            </w:r>
            <w:r w:rsidR="007154E7">
              <w:t>,</w:t>
            </w:r>
            <w:r w:rsidR="006C783E">
              <w:t xml:space="preserve"> not to be unreasonabl</w:t>
            </w:r>
            <w:r w:rsidR="007154E7">
              <w:t>y</w:t>
            </w:r>
            <w:r w:rsidR="006C783E">
              <w:t xml:space="preserve"> withheld or delayed</w:t>
            </w:r>
          </w:p>
        </w:tc>
      </w:tr>
      <w:tr w:rsidR="00BB40CC" w14:paraId="206AE3FE" w14:textId="77777777" w:rsidTr="00F843B9">
        <w:trPr>
          <w:cantSplit/>
        </w:trPr>
        <w:tc>
          <w:tcPr>
            <w:tcW w:w="2820" w:type="dxa"/>
          </w:tcPr>
          <w:p w14:paraId="0F5D13AC" w14:textId="77777777" w:rsidR="00BB40CC" w:rsidRDefault="00BB40CC">
            <w:pPr>
              <w:pStyle w:val="Body"/>
              <w:jc w:val="left"/>
              <w:rPr>
                <w:bCs/>
                <w:color w:val="000000"/>
              </w:rPr>
            </w:pPr>
            <w:r>
              <w:rPr>
                <w:b/>
                <w:bCs/>
                <w:color w:val="000000"/>
              </w:rPr>
              <w:t>“Authority</w:t>
            </w:r>
            <w:r>
              <w:rPr>
                <w:color w:val="000000"/>
              </w:rPr>
              <w:t>"</w:t>
            </w:r>
          </w:p>
        </w:tc>
        <w:tc>
          <w:tcPr>
            <w:tcW w:w="6082" w:type="dxa"/>
          </w:tcPr>
          <w:p w14:paraId="00C854D3" w14:textId="77777777" w:rsidR="00BB40CC" w:rsidRDefault="00BB40CC" w:rsidP="005D073B">
            <w:pPr>
              <w:pStyle w:val="Body"/>
            </w:pPr>
            <w:r>
              <w:t xml:space="preserve">means </w:t>
            </w:r>
            <w:r w:rsidR="00C51071">
              <w:t xml:space="preserve">the </w:t>
            </w:r>
            <w:r w:rsidR="00FE7933">
              <w:t>London Borough of Waltham Forest</w:t>
            </w:r>
            <w:r>
              <w:t xml:space="preserve"> </w:t>
            </w:r>
          </w:p>
        </w:tc>
      </w:tr>
      <w:tr w:rsidR="00AF76FF" w14:paraId="5C9F63DE" w14:textId="77777777" w:rsidTr="00F843B9">
        <w:trPr>
          <w:cantSplit/>
        </w:trPr>
        <w:tc>
          <w:tcPr>
            <w:tcW w:w="2820" w:type="dxa"/>
          </w:tcPr>
          <w:p w14:paraId="3FB949BD" w14:textId="77777777" w:rsidR="00AF76FF" w:rsidRDefault="00AF76FF">
            <w:pPr>
              <w:pStyle w:val="Body"/>
              <w:jc w:val="left"/>
              <w:rPr>
                <w:b/>
              </w:rPr>
            </w:pPr>
            <w:r>
              <w:rPr>
                <w:color w:val="000000"/>
              </w:rPr>
              <w:t>"</w:t>
            </w:r>
            <w:r>
              <w:rPr>
                <w:b/>
                <w:bCs/>
                <w:color w:val="000000"/>
              </w:rPr>
              <w:t>Audit</w:t>
            </w:r>
            <w:r>
              <w:rPr>
                <w:color w:val="000000"/>
              </w:rPr>
              <w:t>"</w:t>
            </w:r>
          </w:p>
        </w:tc>
        <w:tc>
          <w:tcPr>
            <w:tcW w:w="6082" w:type="dxa"/>
          </w:tcPr>
          <w:p w14:paraId="424E9B0F" w14:textId="77777777" w:rsidR="00AF76FF" w:rsidRDefault="00AF76FF" w:rsidP="001D41D9">
            <w:pPr>
              <w:pStyle w:val="Body"/>
            </w:pPr>
            <w:r>
              <w:t xml:space="preserve">means an audit carried out </w:t>
            </w:r>
            <w:r w:rsidRPr="00491E64">
              <w:t xml:space="preserve">pursuant </w:t>
            </w:r>
            <w:r w:rsidRPr="005F49A9">
              <w:t>to Clause</w:t>
            </w:r>
            <w:r w:rsidR="001D41D9">
              <w:t xml:space="preserve"> </w:t>
            </w:r>
            <w:r w:rsidR="002A6ED7">
              <w:rPr>
                <w:highlight w:val="yellow"/>
              </w:rPr>
              <w:fldChar w:fldCharType="begin"/>
            </w:r>
            <w:r w:rsidR="002A6ED7">
              <w:instrText xml:space="preserve"> REF _Ref173296166 \r \h </w:instrText>
            </w:r>
            <w:r w:rsidR="002A6ED7">
              <w:rPr>
                <w:highlight w:val="yellow"/>
              </w:rPr>
            </w:r>
            <w:r w:rsidR="002A6ED7">
              <w:rPr>
                <w:highlight w:val="yellow"/>
              </w:rPr>
              <w:fldChar w:fldCharType="separate"/>
            </w:r>
            <w:r w:rsidR="000B2ED6">
              <w:t>19</w:t>
            </w:r>
            <w:r w:rsidR="002A6ED7">
              <w:rPr>
                <w:highlight w:val="yellow"/>
              </w:rPr>
              <w:fldChar w:fldCharType="end"/>
            </w:r>
          </w:p>
        </w:tc>
      </w:tr>
      <w:tr w:rsidR="00AF76FF" w14:paraId="569896E2" w14:textId="77777777" w:rsidTr="00F843B9">
        <w:trPr>
          <w:cantSplit/>
        </w:trPr>
        <w:tc>
          <w:tcPr>
            <w:tcW w:w="2820" w:type="dxa"/>
          </w:tcPr>
          <w:p w14:paraId="69C7182F" w14:textId="77777777" w:rsidR="00AF76FF" w:rsidRDefault="00AF76FF">
            <w:pPr>
              <w:pStyle w:val="Body"/>
              <w:jc w:val="left"/>
              <w:rPr>
                <w:bCs/>
                <w:color w:val="000000"/>
              </w:rPr>
            </w:pPr>
            <w:r>
              <w:rPr>
                <w:bCs/>
                <w:color w:val="000000"/>
              </w:rPr>
              <w:t>"</w:t>
            </w:r>
            <w:r>
              <w:rPr>
                <w:b/>
                <w:bCs/>
                <w:color w:val="000000"/>
              </w:rPr>
              <w:t>Auditor</w:t>
            </w:r>
            <w:r>
              <w:rPr>
                <w:bCs/>
                <w:color w:val="000000"/>
              </w:rPr>
              <w:t>"</w:t>
            </w:r>
          </w:p>
          <w:p w14:paraId="15F7A96E" w14:textId="77777777" w:rsidR="00C932E8" w:rsidRDefault="00C932E8">
            <w:pPr>
              <w:pStyle w:val="Body"/>
              <w:jc w:val="left"/>
              <w:rPr>
                <w:bCs/>
                <w:color w:val="000000"/>
              </w:rPr>
            </w:pPr>
          </w:p>
          <w:p w14:paraId="592B9915" w14:textId="77777777" w:rsidR="00C932E8" w:rsidRDefault="00C932E8">
            <w:pPr>
              <w:pStyle w:val="Body"/>
              <w:jc w:val="left"/>
              <w:rPr>
                <w:bCs/>
                <w:color w:val="000000"/>
              </w:rPr>
            </w:pPr>
          </w:p>
          <w:p w14:paraId="789C9657" w14:textId="77777777" w:rsidR="00C932E8" w:rsidRPr="00C932E8" w:rsidRDefault="00C932E8">
            <w:pPr>
              <w:pStyle w:val="Body"/>
              <w:jc w:val="left"/>
              <w:rPr>
                <w:b/>
                <w:color w:val="000000"/>
              </w:rPr>
            </w:pPr>
            <w:r w:rsidRPr="008C1CA1">
              <w:rPr>
                <w:b/>
                <w:color w:val="000000"/>
              </w:rPr>
              <w:t>“Authority”</w:t>
            </w:r>
          </w:p>
        </w:tc>
        <w:tc>
          <w:tcPr>
            <w:tcW w:w="6082" w:type="dxa"/>
          </w:tcPr>
          <w:p w14:paraId="2A406E09" w14:textId="1E1244B6" w:rsidR="00144646" w:rsidRDefault="00AF76FF" w:rsidP="006E6D3C">
            <w:pPr>
              <w:pStyle w:val="Body"/>
            </w:pPr>
            <w:r>
              <w:t xml:space="preserve">means </w:t>
            </w:r>
            <w:r w:rsidR="00C51071">
              <w:t xml:space="preserve">the </w:t>
            </w:r>
            <w:r w:rsidR="00A8102F">
              <w:t>Authority or</w:t>
            </w:r>
            <w:r w:rsidR="00C51071">
              <w:t xml:space="preserve"> </w:t>
            </w:r>
            <w:r w:rsidR="00A8102F">
              <w:t>the Authority’s</w:t>
            </w:r>
            <w:r w:rsidR="00C51071">
              <w:t xml:space="preserve"> </w:t>
            </w:r>
            <w:r w:rsidR="006E6D3C">
              <w:t>Internal</w:t>
            </w:r>
            <w:r w:rsidR="005B7774">
              <w:t xml:space="preserve"> </w:t>
            </w:r>
            <w:r w:rsidR="000A3EC1">
              <w:t>A</w:t>
            </w:r>
            <w:r>
              <w:t>uditor and/or t</w:t>
            </w:r>
            <w:r w:rsidR="000A3EC1">
              <w:t>he National Audit Office or an A</w:t>
            </w:r>
            <w:r>
              <w:t>uditor appointed by the Audit Commission as the context requires</w:t>
            </w:r>
          </w:p>
          <w:p w14:paraId="04CA0E70" w14:textId="77777777" w:rsidR="00C932E8" w:rsidRDefault="00C932E8" w:rsidP="006E6D3C">
            <w:pPr>
              <w:pStyle w:val="Body"/>
            </w:pPr>
            <w:r>
              <w:t>means London Borough of Waltham Forest, any employee, agent, servant or representative of the London Borough of Waltham Forest or any other public authority or person employed on behalf of London Borough of Waltham Forest</w:t>
            </w:r>
          </w:p>
        </w:tc>
      </w:tr>
      <w:tr w:rsidR="00144646" w14:paraId="79BEA331" w14:textId="77777777" w:rsidTr="00F843B9">
        <w:trPr>
          <w:cantSplit/>
        </w:trPr>
        <w:tc>
          <w:tcPr>
            <w:tcW w:w="2820" w:type="dxa"/>
          </w:tcPr>
          <w:p w14:paraId="36E13EC8" w14:textId="77777777" w:rsidR="00144646" w:rsidRDefault="00144646" w:rsidP="00144646">
            <w:pPr>
              <w:pStyle w:val="Body"/>
              <w:jc w:val="left"/>
              <w:rPr>
                <w:b/>
              </w:rPr>
            </w:pPr>
            <w:r>
              <w:rPr>
                <w:color w:val="000000"/>
              </w:rPr>
              <w:t>"</w:t>
            </w:r>
            <w:r>
              <w:rPr>
                <w:b/>
                <w:bCs/>
                <w:color w:val="000000"/>
              </w:rPr>
              <w:t>Award Criteria</w:t>
            </w:r>
            <w:r>
              <w:rPr>
                <w:color w:val="000000"/>
              </w:rPr>
              <w:t>"</w:t>
            </w:r>
          </w:p>
        </w:tc>
        <w:tc>
          <w:tcPr>
            <w:tcW w:w="6082" w:type="dxa"/>
          </w:tcPr>
          <w:p w14:paraId="7A3260F5" w14:textId="77777777" w:rsidR="00144646" w:rsidRDefault="00144646" w:rsidP="00144646">
            <w:pPr>
              <w:pStyle w:val="Body"/>
            </w:pPr>
            <w:r>
              <w:t xml:space="preserve">means the award criteria for the establishment of the Framework Agreement and for </w:t>
            </w:r>
            <w:r w:rsidR="00441AFB">
              <w:t>the Further Competition</w:t>
            </w:r>
            <w:r>
              <w:t xml:space="preserve"> as set out in the Invitation to Tender for this Framework Agreement</w:t>
            </w:r>
          </w:p>
        </w:tc>
      </w:tr>
      <w:tr w:rsidR="00476E8B" w14:paraId="37B201D7" w14:textId="77777777" w:rsidTr="00F843B9">
        <w:trPr>
          <w:cantSplit/>
        </w:trPr>
        <w:tc>
          <w:tcPr>
            <w:tcW w:w="2820" w:type="dxa"/>
          </w:tcPr>
          <w:p w14:paraId="21878950" w14:textId="77777777" w:rsidR="00476E8B" w:rsidRDefault="00476E8B" w:rsidP="00476E8B">
            <w:pPr>
              <w:pStyle w:val="Body"/>
              <w:widowControl w:val="0"/>
              <w:jc w:val="left"/>
              <w:rPr>
                <w:b/>
              </w:rPr>
            </w:pPr>
            <w:r>
              <w:rPr>
                <w:color w:val="000000"/>
              </w:rPr>
              <w:t>"</w:t>
            </w:r>
            <w:r>
              <w:rPr>
                <w:b/>
                <w:bCs/>
                <w:color w:val="000000"/>
              </w:rPr>
              <w:t>Call-Off Contract</w:t>
            </w:r>
            <w:r>
              <w:rPr>
                <w:color w:val="000000"/>
              </w:rPr>
              <w:t>"</w:t>
            </w:r>
          </w:p>
        </w:tc>
        <w:tc>
          <w:tcPr>
            <w:tcW w:w="6082" w:type="dxa"/>
          </w:tcPr>
          <w:p w14:paraId="67AB74F0" w14:textId="77777777" w:rsidR="00476E8B" w:rsidRDefault="00476E8B" w:rsidP="00476E8B">
            <w:pPr>
              <w:pStyle w:val="Body"/>
              <w:widowControl w:val="0"/>
            </w:pPr>
            <w:r>
              <w:t xml:space="preserve">means the legally binding agreement (made pursuant to the provisions of this Framework Agreement) for the provision of Services made between a </w:t>
            </w:r>
            <w:r w:rsidR="00C51071">
              <w:t>Customer</w:t>
            </w:r>
            <w:r w:rsidR="00C51071" w:rsidRPr="00353982" w:rsidDel="00C51071">
              <w:t xml:space="preserve"> </w:t>
            </w:r>
            <w:r>
              <w:t xml:space="preserve">and the </w:t>
            </w:r>
            <w:r w:rsidR="00996EBB">
              <w:t>Provider</w:t>
            </w:r>
            <w:r>
              <w:t>(s) comprising a Call-</w:t>
            </w:r>
            <w:r w:rsidR="0048139A">
              <w:t>O</w:t>
            </w:r>
            <w:r>
              <w:t xml:space="preserve">ff Order Form and the Call-Off </w:t>
            </w:r>
            <w:r w:rsidR="0048139A">
              <w:t xml:space="preserve">Contract as set out in </w:t>
            </w:r>
            <w:r w:rsidR="0048139A" w:rsidRPr="00EC7ED0">
              <w:t xml:space="preserve">Schedule </w:t>
            </w:r>
            <w:r w:rsidR="0048139A">
              <w:t>7</w:t>
            </w:r>
          </w:p>
        </w:tc>
      </w:tr>
      <w:tr w:rsidR="00476E8B" w14:paraId="70D30F68" w14:textId="77777777" w:rsidTr="00F843B9">
        <w:trPr>
          <w:cantSplit/>
        </w:trPr>
        <w:tc>
          <w:tcPr>
            <w:tcW w:w="2820" w:type="dxa"/>
          </w:tcPr>
          <w:p w14:paraId="42FD691A" w14:textId="77777777" w:rsidR="00476E8B" w:rsidRPr="002A6ED7" w:rsidRDefault="00476E8B" w:rsidP="00476E8B">
            <w:pPr>
              <w:pStyle w:val="Body"/>
              <w:widowControl w:val="0"/>
              <w:jc w:val="left"/>
              <w:rPr>
                <w:b/>
                <w:color w:val="000000"/>
              </w:rPr>
            </w:pPr>
            <w:r w:rsidRPr="002A6ED7">
              <w:rPr>
                <w:b/>
                <w:color w:val="000000"/>
              </w:rPr>
              <w:t>“Central Government Authority/Authorities”</w:t>
            </w:r>
          </w:p>
        </w:tc>
        <w:tc>
          <w:tcPr>
            <w:tcW w:w="6082" w:type="dxa"/>
          </w:tcPr>
          <w:p w14:paraId="0EB5D5AD" w14:textId="77777777" w:rsidR="00476E8B" w:rsidRPr="002A6ED7" w:rsidRDefault="00476E8B" w:rsidP="00476E8B">
            <w:pPr>
              <w:pStyle w:val="Body"/>
              <w:widowControl w:val="0"/>
            </w:pPr>
            <w:r w:rsidRPr="002A6ED7">
              <w:t xml:space="preserve">means the Crown and all bodies listed </w:t>
            </w:r>
            <w:r w:rsidRPr="00AE7E10">
              <w:t>in Schedule 1 of the Public Contracts Regulations 2015 (whether or not they perform</w:t>
            </w:r>
            <w:r w:rsidRPr="002A6ED7">
              <w:t xml:space="preserve"> their functions on behalf of the Crown), but does not include Her Majesty in her private capacity</w:t>
            </w:r>
          </w:p>
        </w:tc>
      </w:tr>
      <w:tr w:rsidR="00476E8B" w14:paraId="4ACEC028" w14:textId="77777777" w:rsidTr="00F843B9">
        <w:trPr>
          <w:cantSplit/>
        </w:trPr>
        <w:tc>
          <w:tcPr>
            <w:tcW w:w="2820" w:type="dxa"/>
          </w:tcPr>
          <w:p w14:paraId="6C030682" w14:textId="77777777" w:rsidR="00476E8B" w:rsidRDefault="00476E8B" w:rsidP="00476E8B">
            <w:pPr>
              <w:pStyle w:val="Body"/>
              <w:widowControl w:val="0"/>
              <w:jc w:val="left"/>
              <w:rPr>
                <w:b/>
              </w:rPr>
            </w:pPr>
            <w:r>
              <w:t>"</w:t>
            </w:r>
            <w:r>
              <w:rPr>
                <w:b/>
                <w:bCs/>
              </w:rPr>
              <w:t>Commencement Date</w:t>
            </w:r>
            <w:r>
              <w:t>"</w:t>
            </w:r>
          </w:p>
        </w:tc>
        <w:tc>
          <w:tcPr>
            <w:tcW w:w="6082" w:type="dxa"/>
          </w:tcPr>
          <w:p w14:paraId="4B1DA1A3" w14:textId="447FB926" w:rsidR="00476E8B" w:rsidRPr="00FE7933" w:rsidRDefault="009546C4" w:rsidP="00476E8B">
            <w:pPr>
              <w:pStyle w:val="Body"/>
              <w:widowControl w:val="0"/>
            </w:pPr>
            <w:r w:rsidRPr="00FE7933">
              <w:t xml:space="preserve">means </w:t>
            </w:r>
            <w:r w:rsidR="00407691">
              <w:t>10</w:t>
            </w:r>
            <w:r w:rsidR="00746C2F" w:rsidRPr="00746C2F">
              <w:rPr>
                <w:vertAlign w:val="superscript"/>
              </w:rPr>
              <w:t>th</w:t>
            </w:r>
            <w:r w:rsidR="00746C2F">
              <w:t xml:space="preserve"> </w:t>
            </w:r>
            <w:r w:rsidR="002C17E6">
              <w:rPr>
                <w:bCs/>
              </w:rPr>
              <w:t>November</w:t>
            </w:r>
            <w:r w:rsidR="00C51071" w:rsidRPr="00C51071">
              <w:rPr>
                <w:bCs/>
              </w:rPr>
              <w:t xml:space="preserve"> 2021</w:t>
            </w:r>
          </w:p>
        </w:tc>
      </w:tr>
      <w:tr w:rsidR="00476E8B" w14:paraId="641B20CF" w14:textId="77777777" w:rsidTr="00F843B9">
        <w:trPr>
          <w:cantSplit/>
          <w:trHeight w:val="1180"/>
        </w:trPr>
        <w:tc>
          <w:tcPr>
            <w:tcW w:w="2820" w:type="dxa"/>
          </w:tcPr>
          <w:p w14:paraId="78AEA57B" w14:textId="77777777" w:rsidR="00476E8B" w:rsidRPr="002A6ED7" w:rsidRDefault="00476E8B" w:rsidP="00476E8B">
            <w:pPr>
              <w:pStyle w:val="Body"/>
              <w:widowControl w:val="0"/>
              <w:spacing w:after="0"/>
              <w:jc w:val="left"/>
              <w:rPr>
                <w:color w:val="000000"/>
              </w:rPr>
            </w:pPr>
            <w:r w:rsidRPr="002A6ED7">
              <w:t>"</w:t>
            </w:r>
            <w:r w:rsidRPr="002A6ED7">
              <w:rPr>
                <w:b/>
              </w:rPr>
              <w:t>Commercially Sensitive Information</w:t>
            </w:r>
            <w:r w:rsidRPr="002A6ED7">
              <w:t>"</w:t>
            </w:r>
          </w:p>
        </w:tc>
        <w:tc>
          <w:tcPr>
            <w:tcW w:w="6082" w:type="dxa"/>
          </w:tcPr>
          <w:p w14:paraId="5F0F4F8D" w14:textId="77777777" w:rsidR="00476E8B" w:rsidRPr="002A6ED7" w:rsidRDefault="00476E8B" w:rsidP="00476E8B">
            <w:pPr>
              <w:pStyle w:val="Body"/>
              <w:spacing w:after="0"/>
            </w:pPr>
            <w:r w:rsidRPr="002A6ED7">
              <w:t xml:space="preserve">means any Information provided in writing by the </w:t>
            </w:r>
            <w:r w:rsidR="00996EBB">
              <w:t>Provider</w:t>
            </w:r>
            <w:r w:rsidRPr="002A6ED7">
              <w:t xml:space="preserve"> to </w:t>
            </w:r>
            <w:r w:rsidR="00C51071">
              <w:t>the Authority</w:t>
            </w:r>
            <w:r w:rsidR="00FE7933" w:rsidRPr="002A6ED7">
              <w:t xml:space="preserve"> </w:t>
            </w:r>
            <w:r w:rsidRPr="002A6ED7">
              <w:t xml:space="preserve">in confidence and designated by the </w:t>
            </w:r>
            <w:r w:rsidR="00996EBB">
              <w:t>Provider</w:t>
            </w:r>
            <w:r w:rsidRPr="002A6ED7">
              <w:t xml:space="preserve"> in their tender submission as Commercially Sensitive Information or designated by </w:t>
            </w:r>
            <w:r w:rsidR="00C51071">
              <w:t>the Authority</w:t>
            </w:r>
            <w:r w:rsidRPr="002A6ED7">
              <w:t xml:space="preserve">’s </w:t>
            </w:r>
            <w:r w:rsidR="00C51071">
              <w:t>r</w:t>
            </w:r>
            <w:r w:rsidRPr="002A6ED7">
              <w:t xml:space="preserve">isk and </w:t>
            </w:r>
            <w:r w:rsidR="00C51071">
              <w:t>c</w:t>
            </w:r>
            <w:r w:rsidRPr="002A6ED7">
              <w:t xml:space="preserve">ompliance </w:t>
            </w:r>
            <w:r w:rsidR="00C51071">
              <w:t>m</w:t>
            </w:r>
            <w:r w:rsidRPr="002A6ED7">
              <w:t>anager</w:t>
            </w:r>
          </w:p>
          <w:p w14:paraId="696BB567" w14:textId="77777777" w:rsidR="00B67F39" w:rsidRPr="002A6ED7" w:rsidRDefault="00B67F39" w:rsidP="00476E8B">
            <w:pPr>
              <w:pStyle w:val="Body"/>
              <w:spacing w:after="0"/>
            </w:pPr>
          </w:p>
        </w:tc>
      </w:tr>
      <w:tr w:rsidR="00476E8B" w14:paraId="57D84C12" w14:textId="77777777" w:rsidTr="00F843B9">
        <w:trPr>
          <w:cantSplit/>
          <w:trHeight w:val="794"/>
        </w:trPr>
        <w:tc>
          <w:tcPr>
            <w:tcW w:w="2820" w:type="dxa"/>
          </w:tcPr>
          <w:p w14:paraId="7FC690B8" w14:textId="77777777" w:rsidR="00476E8B" w:rsidRDefault="00476E8B" w:rsidP="00476E8B">
            <w:pPr>
              <w:pStyle w:val="Body"/>
              <w:widowControl w:val="0"/>
              <w:jc w:val="left"/>
              <w:rPr>
                <w:b/>
              </w:rPr>
            </w:pPr>
            <w:r>
              <w:rPr>
                <w:color w:val="000000"/>
              </w:rPr>
              <w:t>"</w:t>
            </w:r>
            <w:r>
              <w:rPr>
                <w:b/>
                <w:bCs/>
                <w:color w:val="000000"/>
              </w:rPr>
              <w:t>Complaint</w:t>
            </w:r>
            <w:r>
              <w:rPr>
                <w:color w:val="000000"/>
              </w:rPr>
              <w:t>"</w:t>
            </w:r>
          </w:p>
        </w:tc>
        <w:tc>
          <w:tcPr>
            <w:tcW w:w="6082" w:type="dxa"/>
          </w:tcPr>
          <w:p w14:paraId="7FAAD5C8" w14:textId="77777777" w:rsidR="00476E8B" w:rsidRDefault="00476E8B" w:rsidP="00476E8B">
            <w:pPr>
              <w:pStyle w:val="Body"/>
              <w:widowControl w:val="0"/>
            </w:pPr>
            <w:r>
              <w:t xml:space="preserve">means any formal complaint raised by any </w:t>
            </w:r>
            <w:r w:rsidR="00C51071">
              <w:t>Customer</w:t>
            </w:r>
            <w:r>
              <w:t xml:space="preserve"> in relation to the performance by the </w:t>
            </w:r>
            <w:r w:rsidR="00996EBB">
              <w:t>Provider</w:t>
            </w:r>
            <w:r>
              <w:t xml:space="preserve"> </w:t>
            </w:r>
            <w:r w:rsidR="00992257">
              <w:t xml:space="preserve">or the operation </w:t>
            </w:r>
            <w:r>
              <w:t xml:space="preserve">of the Framework Agreement or any Call-Off Contract in accordance with </w:t>
            </w:r>
            <w:r w:rsidR="002E1EB9">
              <w:t>C</w:t>
            </w:r>
            <w:r>
              <w:t xml:space="preserve">lause </w:t>
            </w:r>
            <w:r w:rsidR="002A6ED7">
              <w:rPr>
                <w:highlight w:val="yellow"/>
              </w:rPr>
              <w:fldChar w:fldCharType="begin"/>
            </w:r>
            <w:r w:rsidR="002A6ED7">
              <w:instrText xml:space="preserve"> REF _Ref459889352 \r \h </w:instrText>
            </w:r>
            <w:r w:rsidR="002A6ED7">
              <w:rPr>
                <w:highlight w:val="yellow"/>
              </w:rPr>
            </w:r>
            <w:r w:rsidR="002A6ED7">
              <w:rPr>
                <w:highlight w:val="yellow"/>
              </w:rPr>
              <w:fldChar w:fldCharType="separate"/>
            </w:r>
            <w:r w:rsidR="000B2ED6">
              <w:t>40</w:t>
            </w:r>
            <w:r w:rsidR="002A6ED7">
              <w:rPr>
                <w:highlight w:val="yellow"/>
              </w:rPr>
              <w:fldChar w:fldCharType="end"/>
            </w:r>
            <w:r>
              <w:t xml:space="preserve">  </w:t>
            </w:r>
          </w:p>
        </w:tc>
      </w:tr>
      <w:tr w:rsidR="00B67F39" w14:paraId="14BF650E" w14:textId="77777777" w:rsidTr="00F843B9">
        <w:trPr>
          <w:cantSplit/>
          <w:trHeight w:val="794"/>
        </w:trPr>
        <w:tc>
          <w:tcPr>
            <w:tcW w:w="2820" w:type="dxa"/>
          </w:tcPr>
          <w:p w14:paraId="1FEB3678" w14:textId="77777777" w:rsidR="00B67F39" w:rsidRDefault="00B67F39" w:rsidP="00B67F39">
            <w:pPr>
              <w:pStyle w:val="Body"/>
              <w:jc w:val="left"/>
              <w:rPr>
                <w:b/>
              </w:rPr>
            </w:pPr>
            <w:r>
              <w:rPr>
                <w:b/>
                <w:bCs/>
                <w:color w:val="000000"/>
              </w:rPr>
              <w:lastRenderedPageBreak/>
              <w:t>"Confidential Information</w:t>
            </w:r>
            <w:r>
              <w:rPr>
                <w:color w:val="000000"/>
              </w:rPr>
              <w:t>"</w:t>
            </w:r>
          </w:p>
          <w:p w14:paraId="1D954A99" w14:textId="77777777" w:rsidR="00B67F39" w:rsidRDefault="00B67F39" w:rsidP="00B67F39">
            <w:pPr>
              <w:rPr>
                <w:b/>
              </w:rPr>
            </w:pPr>
          </w:p>
          <w:p w14:paraId="035BA17C" w14:textId="77777777" w:rsidR="00B67F39" w:rsidRPr="00982D4B" w:rsidRDefault="00B67F39" w:rsidP="00B67F39">
            <w:pPr>
              <w:rPr>
                <w:b/>
              </w:rPr>
            </w:pPr>
          </w:p>
        </w:tc>
        <w:tc>
          <w:tcPr>
            <w:tcW w:w="6082" w:type="dxa"/>
          </w:tcPr>
          <w:p w14:paraId="6D4EB39D" w14:textId="77777777" w:rsidR="00B67F39" w:rsidRDefault="00425CA7" w:rsidP="00B67F39">
            <w:pPr>
              <w:pStyle w:val="Body"/>
              <w:keepNext/>
            </w:pPr>
            <w:r>
              <w:t>means: -</w:t>
            </w:r>
          </w:p>
          <w:p w14:paraId="7F4D7642" w14:textId="412514C4" w:rsidR="00B67F39" w:rsidRDefault="00B67F39" w:rsidP="00B67F39">
            <w:pPr>
              <w:pStyle w:val="Body"/>
              <w:keepNext/>
              <w:tabs>
                <w:tab w:val="left" w:pos="850"/>
              </w:tabs>
            </w:pPr>
            <w:r>
              <w:t xml:space="preserve">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w:t>
            </w:r>
          </w:p>
          <w:p w14:paraId="59BEB54A" w14:textId="77777777" w:rsidR="00B67F39" w:rsidRDefault="00B67F39" w:rsidP="00B67F39">
            <w:pPr>
              <w:pStyle w:val="Body"/>
            </w:pPr>
            <w:r>
              <w:t xml:space="preserve">and does not include any </w:t>
            </w:r>
            <w:r w:rsidR="008B609B">
              <w:t>information: -</w:t>
            </w:r>
          </w:p>
          <w:p w14:paraId="043DC6B5" w14:textId="77777777" w:rsidR="00B67F39" w:rsidRDefault="00B67F39" w:rsidP="00B67F39">
            <w:pPr>
              <w:pStyle w:val="Body"/>
              <w:ind w:left="851" w:hanging="851"/>
            </w:pPr>
            <w:r>
              <w:t>(i)</w:t>
            </w:r>
            <w:r>
              <w:tab/>
              <w:t xml:space="preserve">which was public knowledge at the time of disclosure (otherwise than by breach of this Framework Agreement) </w:t>
            </w:r>
          </w:p>
          <w:p w14:paraId="50FCB3AB" w14:textId="77777777" w:rsidR="00B67F39" w:rsidRDefault="00B67F39" w:rsidP="00B67F39">
            <w:pPr>
              <w:pStyle w:val="Body"/>
              <w:ind w:left="851" w:hanging="851"/>
            </w:pPr>
            <w:r>
              <w:t>(ii)</w:t>
            </w:r>
            <w:r>
              <w:tab/>
              <w:t>which was in the possession of the receiving Party, without restriction as to its disclosure, before receiving it from the disclosing Party;</w:t>
            </w:r>
          </w:p>
          <w:p w14:paraId="09857D84" w14:textId="77777777" w:rsidR="00B67F39" w:rsidRDefault="00B67F39" w:rsidP="00B67F39">
            <w:pPr>
              <w:pStyle w:val="Body"/>
              <w:ind w:left="851" w:hanging="851"/>
            </w:pPr>
            <w:r>
              <w:t>(iii)</w:t>
            </w:r>
            <w:r>
              <w:tab/>
              <w:t xml:space="preserve">which is received from a third party (who lawfully acquired it) without restriction as to its disclosure; or </w:t>
            </w:r>
          </w:p>
          <w:p w14:paraId="612CF4FC" w14:textId="77777777" w:rsidR="00B67F39" w:rsidRDefault="00B67F39" w:rsidP="00B67F39">
            <w:pPr>
              <w:pStyle w:val="Body"/>
              <w:keepNext/>
              <w:tabs>
                <w:tab w:val="left" w:pos="850"/>
              </w:tabs>
              <w:ind w:left="850" w:hanging="850"/>
            </w:pPr>
            <w:r>
              <w:t>(iv)</w:t>
            </w:r>
            <w:r>
              <w:tab/>
              <w:t>is independently developed without access to the Confidential Information</w:t>
            </w:r>
          </w:p>
        </w:tc>
      </w:tr>
      <w:tr w:rsidR="00B67F39" w14:paraId="7CB7F929" w14:textId="77777777" w:rsidTr="00F843B9">
        <w:trPr>
          <w:cantSplit/>
        </w:trPr>
        <w:tc>
          <w:tcPr>
            <w:tcW w:w="2820" w:type="dxa"/>
          </w:tcPr>
          <w:p w14:paraId="0D948715" w14:textId="77777777" w:rsidR="00B67F39" w:rsidRDefault="00B67F39" w:rsidP="00B67F39">
            <w:pPr>
              <w:pStyle w:val="Body"/>
              <w:jc w:val="left"/>
              <w:rPr>
                <w:b/>
                <w:bCs/>
                <w:color w:val="000000"/>
              </w:rPr>
            </w:pPr>
            <w:r>
              <w:rPr>
                <w:b/>
                <w:bCs/>
                <w:color w:val="000000"/>
              </w:rPr>
              <w:t>“C</w:t>
            </w:r>
            <w:r w:rsidR="00DA46C3">
              <w:rPr>
                <w:b/>
                <w:bCs/>
                <w:color w:val="000000"/>
              </w:rPr>
              <w:t>ustomer(s)</w:t>
            </w:r>
            <w:r>
              <w:rPr>
                <w:b/>
                <w:bCs/>
                <w:color w:val="000000"/>
              </w:rPr>
              <w:t>”</w:t>
            </w:r>
          </w:p>
        </w:tc>
        <w:tc>
          <w:tcPr>
            <w:tcW w:w="6082" w:type="dxa"/>
          </w:tcPr>
          <w:p w14:paraId="160EDE90" w14:textId="2FB6B6A6" w:rsidR="009F218B" w:rsidRDefault="00B67F39" w:rsidP="00AC3157">
            <w:pPr>
              <w:autoSpaceDE w:val="0"/>
              <w:autoSpaceDN w:val="0"/>
              <w:adjustRightInd w:val="0"/>
              <w:jc w:val="left"/>
              <w:rPr>
                <w:lang w:val="en-US"/>
              </w:rPr>
            </w:pPr>
            <w:r>
              <w:rPr>
                <w:lang w:val="en-US"/>
              </w:rPr>
              <w:t xml:space="preserve">means </w:t>
            </w:r>
            <w:r w:rsidR="00E1763C">
              <w:t xml:space="preserve">means all </w:t>
            </w:r>
            <w:r w:rsidR="00C51071">
              <w:t>Customers</w:t>
            </w:r>
            <w:r w:rsidR="00E1763C">
              <w:t xml:space="preserve"> </w:t>
            </w:r>
            <w:r w:rsidR="00E1763C" w:rsidRPr="009369F6">
              <w:rPr>
                <w:szCs w:val="22"/>
              </w:rPr>
              <w:t>(</w:t>
            </w:r>
            <w:r w:rsidR="00E1763C">
              <w:t xml:space="preserve">except </w:t>
            </w:r>
            <w:r w:rsidR="00C51071">
              <w:t>the Authority</w:t>
            </w:r>
            <w:r w:rsidR="00EC59A9">
              <w:t>)</w:t>
            </w:r>
            <w:r w:rsidR="00277F3D">
              <w:t xml:space="preserve"> </w:t>
            </w:r>
            <w:r w:rsidR="00E1763C">
              <w:rPr>
                <w:lang w:val="en-US"/>
              </w:rPr>
              <w:t xml:space="preserve"> </w:t>
            </w:r>
          </w:p>
          <w:p w14:paraId="537CFB0D" w14:textId="77777777" w:rsidR="00425CA7" w:rsidRDefault="00425CA7" w:rsidP="00AC3157">
            <w:pPr>
              <w:autoSpaceDE w:val="0"/>
              <w:autoSpaceDN w:val="0"/>
              <w:adjustRightInd w:val="0"/>
              <w:jc w:val="left"/>
            </w:pPr>
          </w:p>
        </w:tc>
      </w:tr>
      <w:tr w:rsidR="00AC3157" w14:paraId="3B31873C" w14:textId="77777777" w:rsidTr="00F843B9">
        <w:trPr>
          <w:cantSplit/>
        </w:trPr>
        <w:tc>
          <w:tcPr>
            <w:tcW w:w="2820" w:type="dxa"/>
          </w:tcPr>
          <w:p w14:paraId="38DE9920" w14:textId="77777777" w:rsidR="00AC3157" w:rsidRPr="00760E86" w:rsidRDefault="00AC3157" w:rsidP="00B67F39">
            <w:pPr>
              <w:pStyle w:val="Body"/>
              <w:jc w:val="left"/>
              <w:rPr>
                <w:b/>
                <w:bCs/>
                <w:color w:val="000000"/>
              </w:rPr>
            </w:pPr>
            <w:r>
              <w:rPr>
                <w:b/>
                <w:bCs/>
                <w:color w:val="000000"/>
              </w:rPr>
              <w:t>“Data Controller”</w:t>
            </w:r>
          </w:p>
        </w:tc>
        <w:tc>
          <w:tcPr>
            <w:tcW w:w="6082" w:type="dxa"/>
          </w:tcPr>
          <w:p w14:paraId="4EA52496" w14:textId="77777777" w:rsidR="00AC3157" w:rsidRPr="00473106" w:rsidRDefault="00AC3157" w:rsidP="00AC3157">
            <w:pPr>
              <w:autoSpaceDE w:val="0"/>
              <w:autoSpaceDN w:val="0"/>
              <w:adjustRightInd w:val="0"/>
              <w:jc w:val="left"/>
            </w:pPr>
            <w:r w:rsidRPr="00473106">
              <w:t>has the meaning given to it in the Data Protection Legislation, as amended from time to time</w:t>
            </w:r>
          </w:p>
          <w:p w14:paraId="30795EAB" w14:textId="77777777" w:rsidR="00AC3157" w:rsidRPr="00760E86" w:rsidRDefault="00AC3157" w:rsidP="00B67F39">
            <w:pPr>
              <w:autoSpaceDE w:val="0"/>
              <w:autoSpaceDN w:val="0"/>
              <w:adjustRightInd w:val="0"/>
              <w:jc w:val="left"/>
            </w:pPr>
          </w:p>
        </w:tc>
      </w:tr>
      <w:tr w:rsidR="00B67F39" w14:paraId="69A120B5" w14:textId="77777777" w:rsidTr="00F843B9">
        <w:trPr>
          <w:cantSplit/>
        </w:trPr>
        <w:tc>
          <w:tcPr>
            <w:tcW w:w="2820" w:type="dxa"/>
          </w:tcPr>
          <w:p w14:paraId="761DDCB7" w14:textId="77777777" w:rsidR="00B67F39" w:rsidRPr="00760E86" w:rsidRDefault="00B67F39" w:rsidP="00B67F39">
            <w:pPr>
              <w:pStyle w:val="Body"/>
              <w:jc w:val="left"/>
              <w:rPr>
                <w:b/>
                <w:bCs/>
                <w:color w:val="000000"/>
              </w:rPr>
            </w:pPr>
            <w:r w:rsidRPr="00760E86">
              <w:rPr>
                <w:b/>
                <w:bCs/>
                <w:color w:val="000000"/>
              </w:rPr>
              <w:t>“Data Loss Event”</w:t>
            </w:r>
          </w:p>
        </w:tc>
        <w:tc>
          <w:tcPr>
            <w:tcW w:w="6082" w:type="dxa"/>
          </w:tcPr>
          <w:p w14:paraId="72A9431A" w14:textId="77777777" w:rsidR="00B67F39" w:rsidRPr="00760E86" w:rsidRDefault="00B67F39" w:rsidP="00B67F39">
            <w:pPr>
              <w:autoSpaceDE w:val="0"/>
              <w:autoSpaceDN w:val="0"/>
              <w:adjustRightInd w:val="0"/>
              <w:jc w:val="left"/>
            </w:pPr>
            <w:r w:rsidRPr="00760E86">
              <w:t>means any event that results, or may result, in unauthorised access to Personal Data under this Call</w:t>
            </w:r>
            <w:r w:rsidR="00792B9A">
              <w:t>-</w:t>
            </w:r>
            <w:r w:rsidRPr="00760E86">
              <w:t>Off Contract, and/or actual or potential loss and/or destruction of Personal Data in breach of this Call</w:t>
            </w:r>
            <w:r w:rsidR="00792B9A">
              <w:t>-</w:t>
            </w:r>
            <w:r w:rsidRPr="00760E86">
              <w:t>Off Contract, including any Personal Data breach</w:t>
            </w:r>
          </w:p>
          <w:p w14:paraId="62802891" w14:textId="77777777" w:rsidR="00B67F39" w:rsidRPr="00760E86" w:rsidRDefault="00B67F39" w:rsidP="00B67F39">
            <w:pPr>
              <w:autoSpaceDE w:val="0"/>
              <w:autoSpaceDN w:val="0"/>
              <w:adjustRightInd w:val="0"/>
              <w:jc w:val="left"/>
              <w:rPr>
                <w:lang w:val="en-US"/>
              </w:rPr>
            </w:pPr>
          </w:p>
        </w:tc>
      </w:tr>
      <w:tr w:rsidR="00B67F39" w14:paraId="5504CF20" w14:textId="77777777" w:rsidTr="00F843B9">
        <w:trPr>
          <w:cantSplit/>
        </w:trPr>
        <w:tc>
          <w:tcPr>
            <w:tcW w:w="2820" w:type="dxa"/>
          </w:tcPr>
          <w:p w14:paraId="6570BE61" w14:textId="77777777" w:rsidR="00B67F39" w:rsidRPr="00760E86" w:rsidRDefault="00B67F39" w:rsidP="00B67F39">
            <w:pPr>
              <w:pStyle w:val="Body"/>
              <w:jc w:val="left"/>
              <w:rPr>
                <w:b/>
                <w:bCs/>
                <w:color w:val="000000"/>
              </w:rPr>
            </w:pPr>
            <w:r w:rsidRPr="00760E86">
              <w:rPr>
                <w:b/>
                <w:bCs/>
                <w:color w:val="000000"/>
              </w:rPr>
              <w:t>“Data Processor”</w:t>
            </w:r>
          </w:p>
        </w:tc>
        <w:tc>
          <w:tcPr>
            <w:tcW w:w="6082" w:type="dxa"/>
          </w:tcPr>
          <w:p w14:paraId="31448E65" w14:textId="77777777" w:rsidR="00B67F39" w:rsidRPr="00760E86" w:rsidRDefault="00B67F39" w:rsidP="00B67F39">
            <w:pPr>
              <w:autoSpaceDE w:val="0"/>
              <w:autoSpaceDN w:val="0"/>
              <w:adjustRightInd w:val="0"/>
              <w:jc w:val="left"/>
            </w:pPr>
            <w:r w:rsidRPr="00760E86">
              <w:t>has the meaning given to it in the Data Protection Legislation, as amended from time to time</w:t>
            </w:r>
          </w:p>
          <w:p w14:paraId="2E177589" w14:textId="77777777" w:rsidR="00B67F39" w:rsidRPr="00760E86" w:rsidRDefault="00B67F39" w:rsidP="00B67F39">
            <w:pPr>
              <w:autoSpaceDE w:val="0"/>
              <w:autoSpaceDN w:val="0"/>
              <w:adjustRightInd w:val="0"/>
              <w:jc w:val="left"/>
            </w:pPr>
          </w:p>
        </w:tc>
      </w:tr>
      <w:tr w:rsidR="00B67F39" w14:paraId="06A3581F" w14:textId="77777777" w:rsidTr="00F843B9">
        <w:trPr>
          <w:cantSplit/>
        </w:trPr>
        <w:tc>
          <w:tcPr>
            <w:tcW w:w="2820" w:type="dxa"/>
          </w:tcPr>
          <w:p w14:paraId="348AEDF8" w14:textId="77777777" w:rsidR="00B67F39" w:rsidRPr="00760E86" w:rsidRDefault="00B67F39" w:rsidP="00B67F39">
            <w:pPr>
              <w:pStyle w:val="Body"/>
              <w:jc w:val="left"/>
              <w:rPr>
                <w:b/>
                <w:bCs/>
                <w:color w:val="000000"/>
              </w:rPr>
            </w:pPr>
            <w:r w:rsidRPr="00760E86">
              <w:rPr>
                <w:b/>
                <w:bCs/>
                <w:color w:val="000000"/>
              </w:rPr>
              <w:t xml:space="preserve">“Data Protection Legislation” </w:t>
            </w:r>
          </w:p>
        </w:tc>
        <w:tc>
          <w:tcPr>
            <w:tcW w:w="6082" w:type="dxa"/>
          </w:tcPr>
          <w:p w14:paraId="50D819C9" w14:textId="0F89BB86" w:rsidR="009F218B" w:rsidRPr="00760E86" w:rsidRDefault="00B67F39" w:rsidP="008C1CA1">
            <w:pPr>
              <w:autoSpaceDE w:val="0"/>
              <w:autoSpaceDN w:val="0"/>
              <w:adjustRightInd w:val="0"/>
            </w:pPr>
            <w:r w:rsidRPr="00760E86">
              <w:t>means the</w:t>
            </w:r>
            <w:r w:rsidR="00BD5AF8">
              <w:t xml:space="preserve"> </w:t>
            </w:r>
            <w:r w:rsidRPr="00760E86">
              <w:t xml:space="preserve"> </w:t>
            </w:r>
            <w:r w:rsidRPr="00353982">
              <w:rPr>
                <w:bCs/>
              </w:rPr>
              <w:t>General Data Protection Regulations2016 (Regulation (EU) 2016/679)</w:t>
            </w:r>
            <w:r w:rsidRPr="006624DA">
              <w:rPr>
                <w:bCs/>
              </w:rPr>
              <w:t xml:space="preserve">, the </w:t>
            </w:r>
            <w:r w:rsidRPr="00353982">
              <w:rPr>
                <w:bCs/>
              </w:rPr>
              <w:t>Data Protection Act 2018</w:t>
            </w:r>
            <w:r w:rsidRPr="006624DA">
              <w:rPr>
                <w:bCs/>
              </w:rPr>
              <w:t xml:space="preserve"> as amended from time to time</w:t>
            </w:r>
            <w:r w:rsidR="006624DA">
              <w:rPr>
                <w:bCs/>
              </w:rPr>
              <w:t xml:space="preserve">, </w:t>
            </w:r>
            <w:r w:rsidR="006624DA" w:rsidRPr="00B15A13">
              <w:rPr>
                <w:szCs w:val="22"/>
              </w:rPr>
              <w:t>the Regulation of Investigatory Powers Act 2000, t</w:t>
            </w:r>
            <w:r w:rsidR="006624DA" w:rsidRPr="00C8578F">
              <w:rPr>
                <w:szCs w:val="22"/>
              </w:rPr>
              <w:t>he Telecommunications (Lawful Business Practice)</w:t>
            </w:r>
            <w:r w:rsidR="006624DA" w:rsidRPr="00831AD6">
              <w:rPr>
                <w:szCs w:val="22"/>
              </w:rPr>
              <w:t xml:space="preserve"> (Interception of Communicatio</w:t>
            </w:r>
            <w:r w:rsidR="006624DA" w:rsidRPr="00281C86">
              <w:rPr>
                <w:szCs w:val="22"/>
              </w:rPr>
              <w:t>ns) Regulations 2000, the Electronic Communications Data Protection Di</w:t>
            </w:r>
            <w:r w:rsidR="006624DA" w:rsidRPr="008839F2">
              <w:rPr>
                <w:szCs w:val="22"/>
              </w:rPr>
              <w:t>rective 20</w:t>
            </w:r>
            <w:r w:rsidR="006624DA" w:rsidRPr="00A222A4">
              <w:rPr>
                <w:szCs w:val="22"/>
              </w:rPr>
              <w:t xml:space="preserve">02/58/EC, the Privacy and Electronic Communications (EC Directive) Regulations 2003 </w:t>
            </w:r>
            <w:r w:rsidRPr="006624DA">
              <w:rPr>
                <w:bCs/>
              </w:rPr>
              <w:t>and all applicable</w:t>
            </w:r>
            <w:r w:rsidRPr="00760E86">
              <w:t xml:space="preserve"> </w:t>
            </w:r>
            <w:r w:rsidR="006624DA">
              <w:t>L</w:t>
            </w:r>
            <w:r w:rsidRPr="00760E86">
              <w:t xml:space="preserve">aws and regulations relating to processing of personal data and privacy, including where applicable the guidance and codes of practice issued by the Information Commissioner </w:t>
            </w:r>
          </w:p>
          <w:p w14:paraId="0D6213EE" w14:textId="77777777" w:rsidR="00B67F39" w:rsidRPr="00760E86" w:rsidRDefault="00B67F39" w:rsidP="00B67F39">
            <w:pPr>
              <w:autoSpaceDE w:val="0"/>
              <w:autoSpaceDN w:val="0"/>
              <w:adjustRightInd w:val="0"/>
              <w:jc w:val="left"/>
            </w:pPr>
          </w:p>
        </w:tc>
      </w:tr>
      <w:tr w:rsidR="00B67F39" w14:paraId="73338518" w14:textId="77777777" w:rsidTr="00F843B9">
        <w:trPr>
          <w:cantSplit/>
        </w:trPr>
        <w:tc>
          <w:tcPr>
            <w:tcW w:w="2820" w:type="dxa"/>
          </w:tcPr>
          <w:p w14:paraId="43785BC1" w14:textId="77777777" w:rsidR="00B67F39" w:rsidRPr="00760E86" w:rsidRDefault="00B67F39" w:rsidP="00B67F39">
            <w:pPr>
              <w:pStyle w:val="Body"/>
              <w:jc w:val="left"/>
              <w:rPr>
                <w:b/>
                <w:bCs/>
                <w:color w:val="000000"/>
              </w:rPr>
            </w:pPr>
            <w:r w:rsidRPr="00760E86">
              <w:rPr>
                <w:b/>
                <w:bCs/>
                <w:color w:val="000000"/>
              </w:rPr>
              <w:t>“Data Subject”</w:t>
            </w:r>
          </w:p>
        </w:tc>
        <w:tc>
          <w:tcPr>
            <w:tcW w:w="6082" w:type="dxa"/>
          </w:tcPr>
          <w:p w14:paraId="7B64C151" w14:textId="77777777" w:rsidR="00B67F39" w:rsidRPr="00760E86" w:rsidRDefault="00B67F39" w:rsidP="008C1CA1">
            <w:pPr>
              <w:autoSpaceDE w:val="0"/>
              <w:autoSpaceDN w:val="0"/>
              <w:adjustRightInd w:val="0"/>
            </w:pPr>
            <w:r w:rsidRPr="00760E86">
              <w:t>has the meaning given to it in the Data Protection Legislation, as amended from time to time</w:t>
            </w:r>
          </w:p>
          <w:p w14:paraId="63594832" w14:textId="77777777" w:rsidR="00B67F39" w:rsidRPr="00760E86" w:rsidRDefault="00B67F39" w:rsidP="00B67F39">
            <w:pPr>
              <w:autoSpaceDE w:val="0"/>
              <w:autoSpaceDN w:val="0"/>
              <w:adjustRightInd w:val="0"/>
              <w:jc w:val="left"/>
            </w:pPr>
          </w:p>
        </w:tc>
      </w:tr>
      <w:tr w:rsidR="00B67F39" w14:paraId="1DC63F64" w14:textId="77777777" w:rsidTr="00F843B9">
        <w:trPr>
          <w:cantSplit/>
        </w:trPr>
        <w:tc>
          <w:tcPr>
            <w:tcW w:w="2820" w:type="dxa"/>
          </w:tcPr>
          <w:p w14:paraId="1A85EF3E" w14:textId="77777777" w:rsidR="00B67F39" w:rsidRPr="00760E86" w:rsidRDefault="00B67F39" w:rsidP="00B67F39">
            <w:pPr>
              <w:pStyle w:val="Body"/>
              <w:jc w:val="left"/>
              <w:rPr>
                <w:b/>
                <w:bCs/>
                <w:color w:val="000000"/>
              </w:rPr>
            </w:pPr>
            <w:r w:rsidRPr="00760E86">
              <w:rPr>
                <w:b/>
                <w:bCs/>
                <w:color w:val="000000"/>
              </w:rPr>
              <w:t>“Data Subject Access Request”</w:t>
            </w:r>
          </w:p>
        </w:tc>
        <w:tc>
          <w:tcPr>
            <w:tcW w:w="6082" w:type="dxa"/>
          </w:tcPr>
          <w:p w14:paraId="1F37EB60" w14:textId="77777777" w:rsidR="00B67F39" w:rsidRDefault="00B67F39" w:rsidP="008C1CA1">
            <w:pPr>
              <w:autoSpaceDE w:val="0"/>
              <w:autoSpaceDN w:val="0"/>
              <w:adjustRightInd w:val="0"/>
            </w:pPr>
            <w:r w:rsidRPr="00760E86">
              <w:t>means a request made by a Data Subject in accordance with rights granted pursuant to the DPA to access his or her Personal Data</w:t>
            </w:r>
          </w:p>
          <w:p w14:paraId="3F4D9126" w14:textId="77777777" w:rsidR="00992257" w:rsidRPr="00760E86" w:rsidRDefault="00992257" w:rsidP="00B67F39">
            <w:pPr>
              <w:autoSpaceDE w:val="0"/>
              <w:autoSpaceDN w:val="0"/>
              <w:adjustRightInd w:val="0"/>
              <w:jc w:val="left"/>
            </w:pPr>
          </w:p>
        </w:tc>
      </w:tr>
      <w:tr w:rsidR="00B67F39" w14:paraId="24856600" w14:textId="77777777" w:rsidTr="00F843B9">
        <w:trPr>
          <w:cantSplit/>
        </w:trPr>
        <w:tc>
          <w:tcPr>
            <w:tcW w:w="2820" w:type="dxa"/>
          </w:tcPr>
          <w:p w14:paraId="597A97F9" w14:textId="77777777" w:rsidR="00B67F39" w:rsidRPr="006624DA" w:rsidRDefault="00B67F39" w:rsidP="00B67F39">
            <w:pPr>
              <w:pStyle w:val="Body"/>
              <w:jc w:val="left"/>
              <w:rPr>
                <w:b/>
                <w:bCs/>
                <w:color w:val="000000"/>
              </w:rPr>
            </w:pPr>
            <w:r w:rsidRPr="006624DA">
              <w:rPr>
                <w:b/>
                <w:bCs/>
                <w:color w:val="000000"/>
              </w:rPr>
              <w:lastRenderedPageBreak/>
              <w:t>“Direct Award”</w:t>
            </w:r>
          </w:p>
          <w:p w14:paraId="4F251195" w14:textId="77777777" w:rsidR="006624DA" w:rsidRPr="006624DA" w:rsidRDefault="006624DA" w:rsidP="00B67F39">
            <w:pPr>
              <w:pStyle w:val="Body"/>
              <w:jc w:val="left"/>
              <w:rPr>
                <w:b/>
                <w:bCs/>
                <w:color w:val="000000"/>
              </w:rPr>
            </w:pPr>
          </w:p>
          <w:p w14:paraId="5C207112" w14:textId="77777777" w:rsidR="006624DA" w:rsidRPr="006624DA" w:rsidRDefault="006624DA" w:rsidP="00B67F39">
            <w:pPr>
              <w:pStyle w:val="Body"/>
              <w:jc w:val="left"/>
              <w:rPr>
                <w:b/>
                <w:bCs/>
                <w:color w:val="000000"/>
              </w:rPr>
            </w:pPr>
            <w:r w:rsidRPr="006624DA">
              <w:rPr>
                <w:b/>
                <w:bCs/>
                <w:color w:val="000000"/>
              </w:rPr>
              <w:t>“DPA”</w:t>
            </w:r>
          </w:p>
        </w:tc>
        <w:tc>
          <w:tcPr>
            <w:tcW w:w="6082" w:type="dxa"/>
          </w:tcPr>
          <w:p w14:paraId="639EA79D" w14:textId="77777777" w:rsidR="00B67F39" w:rsidRPr="006624DA" w:rsidRDefault="00B67F39" w:rsidP="008C1CA1">
            <w:pPr>
              <w:autoSpaceDE w:val="0"/>
              <w:autoSpaceDN w:val="0"/>
              <w:adjustRightInd w:val="0"/>
              <w:rPr>
                <w:lang w:val="en-US"/>
              </w:rPr>
            </w:pPr>
            <w:r w:rsidRPr="006624DA">
              <w:rPr>
                <w:lang w:val="en-US"/>
              </w:rPr>
              <w:t xml:space="preserve">means the award of a Call-Off Contract to </w:t>
            </w:r>
            <w:r w:rsidR="002F3CE0" w:rsidRPr="006624DA">
              <w:rPr>
                <w:lang w:val="en-US"/>
              </w:rPr>
              <w:t>a</w:t>
            </w:r>
            <w:r w:rsidRPr="006624DA">
              <w:rPr>
                <w:lang w:val="en-US"/>
              </w:rPr>
              <w:t xml:space="preserve"> </w:t>
            </w:r>
            <w:r w:rsidR="00996EBB" w:rsidRPr="006624DA">
              <w:rPr>
                <w:lang w:val="en-US"/>
              </w:rPr>
              <w:t>Provider</w:t>
            </w:r>
            <w:r w:rsidRPr="006624DA">
              <w:rPr>
                <w:lang w:val="en-US"/>
              </w:rPr>
              <w:t xml:space="preserve"> on the Framework Agreement without re-opening competition where this possibility has been stipulated in the procurement documents for the Framework Agreement</w:t>
            </w:r>
          </w:p>
          <w:p w14:paraId="58911756" w14:textId="77777777" w:rsidR="006624DA" w:rsidRPr="006624DA" w:rsidRDefault="006624DA" w:rsidP="00B67F39">
            <w:pPr>
              <w:autoSpaceDE w:val="0"/>
              <w:autoSpaceDN w:val="0"/>
              <w:adjustRightInd w:val="0"/>
              <w:jc w:val="left"/>
              <w:rPr>
                <w:lang w:val="en-US"/>
              </w:rPr>
            </w:pPr>
          </w:p>
          <w:p w14:paraId="51392E42" w14:textId="77777777" w:rsidR="006624DA" w:rsidRPr="00353982" w:rsidRDefault="006624DA" w:rsidP="00353982">
            <w:pPr>
              <w:pStyle w:val="Definitions"/>
              <w:ind w:left="0"/>
              <w:rPr>
                <w:rFonts w:ascii="Arial" w:hAnsi="Arial" w:cs="Arial"/>
                <w:sz w:val="20"/>
              </w:rPr>
            </w:pPr>
            <w:r w:rsidRPr="00353982">
              <w:rPr>
                <w:rFonts w:ascii="Arial" w:hAnsi="Arial" w:cs="Arial"/>
                <w:sz w:val="20"/>
              </w:rPr>
              <w:t>means the Data Protection Act 2018 as updated from time to time</w:t>
            </w:r>
          </w:p>
          <w:p w14:paraId="19B08906" w14:textId="77777777" w:rsidR="00F10BE1" w:rsidRPr="006624DA" w:rsidRDefault="00F10BE1" w:rsidP="00B67F39">
            <w:pPr>
              <w:autoSpaceDE w:val="0"/>
              <w:autoSpaceDN w:val="0"/>
              <w:adjustRightInd w:val="0"/>
              <w:jc w:val="left"/>
              <w:rPr>
                <w:lang w:val="en-US"/>
              </w:rPr>
            </w:pPr>
          </w:p>
        </w:tc>
      </w:tr>
      <w:tr w:rsidR="00F10BE1" w14:paraId="0CDEA005" w14:textId="77777777" w:rsidTr="00F843B9">
        <w:trPr>
          <w:cantSplit/>
        </w:trPr>
        <w:tc>
          <w:tcPr>
            <w:tcW w:w="2820" w:type="dxa"/>
          </w:tcPr>
          <w:p w14:paraId="2CA6D808" w14:textId="77777777" w:rsidR="00F10BE1" w:rsidRDefault="00F10BE1" w:rsidP="00B67F39">
            <w:pPr>
              <w:pStyle w:val="Body"/>
              <w:jc w:val="left"/>
              <w:rPr>
                <w:b/>
                <w:bCs/>
                <w:color w:val="000000"/>
              </w:rPr>
            </w:pPr>
            <w:r>
              <w:rPr>
                <w:b/>
                <w:bCs/>
                <w:color w:val="000000"/>
              </w:rPr>
              <w:t>“Employee”</w:t>
            </w:r>
          </w:p>
        </w:tc>
        <w:tc>
          <w:tcPr>
            <w:tcW w:w="6082" w:type="dxa"/>
          </w:tcPr>
          <w:p w14:paraId="17BA7011" w14:textId="77777777" w:rsidR="00F10BE1" w:rsidRDefault="00992257" w:rsidP="008C1CA1">
            <w:pPr>
              <w:autoSpaceDE w:val="0"/>
              <w:autoSpaceDN w:val="0"/>
              <w:adjustRightInd w:val="0"/>
              <w:rPr>
                <w:lang w:val="en-US"/>
              </w:rPr>
            </w:pPr>
            <w:r>
              <w:rPr>
                <w:lang w:val="en-US"/>
              </w:rPr>
              <w:t>s</w:t>
            </w:r>
            <w:r w:rsidR="00F10BE1">
              <w:rPr>
                <w:lang w:val="en-US"/>
              </w:rPr>
              <w:t xml:space="preserve">hall mean an Applicant who has been retained by the </w:t>
            </w:r>
            <w:r w:rsidR="00C51071">
              <w:rPr>
                <w:lang w:val="en-US"/>
              </w:rPr>
              <w:t xml:space="preserve">Customer </w:t>
            </w:r>
            <w:r w:rsidR="00F10BE1">
              <w:rPr>
                <w:lang w:val="en-US"/>
              </w:rPr>
              <w:t xml:space="preserve">as a permanent employee </w:t>
            </w:r>
          </w:p>
          <w:p w14:paraId="666A08C0" w14:textId="77777777" w:rsidR="00992257" w:rsidRDefault="00992257" w:rsidP="00B67F39">
            <w:pPr>
              <w:autoSpaceDE w:val="0"/>
              <w:autoSpaceDN w:val="0"/>
              <w:adjustRightInd w:val="0"/>
              <w:jc w:val="left"/>
              <w:rPr>
                <w:lang w:val="en-US"/>
              </w:rPr>
            </w:pPr>
          </w:p>
        </w:tc>
      </w:tr>
      <w:tr w:rsidR="00B67F39" w:rsidRPr="00CD1575" w14:paraId="01C10446" w14:textId="77777777" w:rsidTr="00F843B9">
        <w:trPr>
          <w:cantSplit/>
        </w:trPr>
        <w:tc>
          <w:tcPr>
            <w:tcW w:w="2820" w:type="dxa"/>
          </w:tcPr>
          <w:p w14:paraId="53AD935E" w14:textId="77777777" w:rsidR="00B67F39" w:rsidRPr="00A21080" w:rsidRDefault="00B67F39" w:rsidP="00B67F39">
            <w:pPr>
              <w:pStyle w:val="Body"/>
              <w:jc w:val="left"/>
              <w:rPr>
                <w:color w:val="000000"/>
              </w:rPr>
            </w:pPr>
            <w:r>
              <w:rPr>
                <w:b/>
                <w:color w:val="000000"/>
              </w:rPr>
              <w:t xml:space="preserve">“Environmental Information Regulations” or </w:t>
            </w:r>
            <w:r w:rsidRPr="00491E64">
              <w:rPr>
                <w:color w:val="000000"/>
              </w:rPr>
              <w:t>"</w:t>
            </w:r>
            <w:r>
              <w:rPr>
                <w:b/>
                <w:bCs/>
                <w:color w:val="000000"/>
              </w:rPr>
              <w:t>EIR</w:t>
            </w:r>
            <w:r w:rsidRPr="006C7009">
              <w:rPr>
                <w:color w:val="000000"/>
              </w:rPr>
              <w:t>"</w:t>
            </w:r>
          </w:p>
          <w:p w14:paraId="44FB55CA" w14:textId="77777777" w:rsidR="00B67F39" w:rsidRPr="00491E64" w:rsidRDefault="00B67F39" w:rsidP="00B67F39">
            <w:pPr>
              <w:pStyle w:val="Body"/>
              <w:jc w:val="left"/>
              <w:rPr>
                <w:b/>
              </w:rPr>
            </w:pPr>
          </w:p>
        </w:tc>
        <w:tc>
          <w:tcPr>
            <w:tcW w:w="6082" w:type="dxa"/>
          </w:tcPr>
          <w:p w14:paraId="7916FBA6" w14:textId="77777777" w:rsidR="00B67F39" w:rsidRPr="009D01CC" w:rsidRDefault="00B67F39" w:rsidP="00B67F39">
            <w:pPr>
              <w:pStyle w:val="Body"/>
            </w:pPr>
            <w:r w:rsidRPr="000E7B69">
              <w:t xml:space="preserve">mean the Environmental Information Regulations 2004 </w:t>
            </w:r>
            <w:r>
              <w:t xml:space="preserve">and any subordinate legislation made under such Act from time to time together with any guidance and/or codes of practice issued by the Information Commissioner or relevant Government department in relation to such </w:t>
            </w:r>
            <w:r w:rsidR="00992257">
              <w:t>regulations</w:t>
            </w:r>
          </w:p>
        </w:tc>
      </w:tr>
      <w:tr w:rsidR="00B67F39" w:rsidRPr="00CD1575" w14:paraId="41EFDCFB" w14:textId="77777777" w:rsidTr="00F843B9">
        <w:trPr>
          <w:cantSplit/>
        </w:trPr>
        <w:tc>
          <w:tcPr>
            <w:tcW w:w="2820" w:type="dxa"/>
          </w:tcPr>
          <w:p w14:paraId="64CD935F" w14:textId="77777777" w:rsidR="00B67F39" w:rsidRPr="00367E70" w:rsidRDefault="00B67F39" w:rsidP="00B67F39">
            <w:pPr>
              <w:pStyle w:val="Body"/>
              <w:jc w:val="left"/>
              <w:rPr>
                <w:color w:val="000000"/>
              </w:rPr>
            </w:pPr>
            <w:r w:rsidRPr="00367E70">
              <w:rPr>
                <w:b/>
                <w:bCs/>
              </w:rPr>
              <w:t>“Extension Period”</w:t>
            </w:r>
          </w:p>
        </w:tc>
        <w:tc>
          <w:tcPr>
            <w:tcW w:w="6082" w:type="dxa"/>
          </w:tcPr>
          <w:p w14:paraId="3D9B8838" w14:textId="77777777" w:rsidR="00B67F39" w:rsidRPr="00367E70" w:rsidRDefault="00B67F39" w:rsidP="00B67F39">
            <w:pPr>
              <w:rPr>
                <w:bCs/>
              </w:rPr>
            </w:pPr>
            <w:r w:rsidRPr="00367E70">
              <w:rPr>
                <w:bCs/>
              </w:rPr>
              <w:t xml:space="preserve">means such period or periods up to a maximum of </w:t>
            </w:r>
            <w:r w:rsidR="00992257" w:rsidRPr="008B609B">
              <w:rPr>
                <w:bCs/>
              </w:rPr>
              <w:t>1</w:t>
            </w:r>
            <w:r w:rsidRPr="008B609B">
              <w:rPr>
                <w:bCs/>
              </w:rPr>
              <w:t xml:space="preserve"> yea</w:t>
            </w:r>
            <w:r w:rsidR="00992257" w:rsidRPr="008B609B">
              <w:rPr>
                <w:bCs/>
              </w:rPr>
              <w:t>r</w:t>
            </w:r>
            <w:r w:rsidRPr="00367E70">
              <w:rPr>
                <w:bCs/>
              </w:rPr>
              <w:t xml:space="preserve"> in total as may be specified by the Authority pursuant to Clause </w:t>
            </w:r>
            <w:r w:rsidR="002A6ED7">
              <w:rPr>
                <w:bCs/>
                <w:highlight w:val="yellow"/>
              </w:rPr>
              <w:fldChar w:fldCharType="begin"/>
            </w:r>
            <w:r w:rsidR="002A6ED7">
              <w:rPr>
                <w:bCs/>
              </w:rPr>
              <w:instrText xml:space="preserve"> REF _Ref459889420 \r \h </w:instrText>
            </w:r>
            <w:r w:rsidR="002A6ED7">
              <w:rPr>
                <w:bCs/>
                <w:highlight w:val="yellow"/>
              </w:rPr>
            </w:r>
            <w:r w:rsidR="002A6ED7">
              <w:rPr>
                <w:bCs/>
                <w:highlight w:val="yellow"/>
              </w:rPr>
              <w:fldChar w:fldCharType="separate"/>
            </w:r>
            <w:r w:rsidR="000B2ED6">
              <w:rPr>
                <w:bCs/>
              </w:rPr>
              <w:t>2.2</w:t>
            </w:r>
            <w:r w:rsidR="002A6ED7">
              <w:rPr>
                <w:bCs/>
                <w:highlight w:val="yellow"/>
              </w:rPr>
              <w:fldChar w:fldCharType="end"/>
            </w:r>
          </w:p>
          <w:p w14:paraId="12C59B9F" w14:textId="77777777" w:rsidR="00B67F39" w:rsidRPr="00367E70" w:rsidRDefault="00B67F39" w:rsidP="00B67F39">
            <w:pPr>
              <w:rPr>
                <w:bCs/>
              </w:rPr>
            </w:pPr>
          </w:p>
        </w:tc>
      </w:tr>
      <w:tr w:rsidR="00B67F39" w14:paraId="05D9E5E4" w14:textId="77777777" w:rsidTr="00F843B9">
        <w:trPr>
          <w:cantSplit/>
        </w:trPr>
        <w:tc>
          <w:tcPr>
            <w:tcW w:w="2820" w:type="dxa"/>
          </w:tcPr>
          <w:p w14:paraId="29FD6832" w14:textId="77777777" w:rsidR="00B67F39" w:rsidRDefault="00B67F39" w:rsidP="00B67F39">
            <w:pPr>
              <w:pStyle w:val="Body"/>
              <w:jc w:val="left"/>
              <w:rPr>
                <w:b/>
                <w:color w:val="000000"/>
              </w:rPr>
            </w:pPr>
            <w:r w:rsidRPr="00FB2EF4">
              <w:rPr>
                <w:b/>
                <w:color w:val="000000"/>
              </w:rPr>
              <w:t>“Fees”</w:t>
            </w:r>
          </w:p>
          <w:p w14:paraId="799305ED" w14:textId="77777777" w:rsidR="009D2A40" w:rsidRDefault="009D2A40" w:rsidP="00B67F39">
            <w:pPr>
              <w:pStyle w:val="Body"/>
              <w:jc w:val="left"/>
              <w:rPr>
                <w:b/>
                <w:color w:val="000000"/>
              </w:rPr>
            </w:pPr>
          </w:p>
          <w:p w14:paraId="1857450B" w14:textId="77777777" w:rsidR="006624DA" w:rsidRPr="00FB2EF4" w:rsidRDefault="006624DA" w:rsidP="00B67F39">
            <w:pPr>
              <w:pStyle w:val="Body"/>
              <w:jc w:val="left"/>
              <w:rPr>
                <w:b/>
                <w:color w:val="000000"/>
              </w:rPr>
            </w:pPr>
            <w:r>
              <w:rPr>
                <w:b/>
                <w:color w:val="000000"/>
              </w:rPr>
              <w:t>“Find a Tender”</w:t>
            </w:r>
          </w:p>
        </w:tc>
        <w:tc>
          <w:tcPr>
            <w:tcW w:w="6082" w:type="dxa"/>
          </w:tcPr>
          <w:p w14:paraId="670078DB" w14:textId="77777777" w:rsidR="00B67F39" w:rsidRDefault="00B67F39" w:rsidP="00B67F39">
            <w:pPr>
              <w:pStyle w:val="Body"/>
            </w:pPr>
            <w:r w:rsidRPr="00D60F6B">
              <w:t>means the fees payable for the Services in accordance with Appendix 2 of the</w:t>
            </w:r>
            <w:r>
              <w:t xml:space="preserve"> Call</w:t>
            </w:r>
            <w:r w:rsidR="00992257">
              <w:t>-O</w:t>
            </w:r>
            <w:r>
              <w:t>ff Contract</w:t>
            </w:r>
          </w:p>
          <w:p w14:paraId="18295CCD" w14:textId="77777777" w:rsidR="006624DA" w:rsidRDefault="006624DA" w:rsidP="00353982">
            <w:pPr>
              <w:pStyle w:val="Definitions"/>
              <w:ind w:left="0"/>
            </w:pPr>
            <w:r w:rsidRPr="00353982">
              <w:rPr>
                <w:rFonts w:ascii="Arial" w:hAnsi="Arial" w:cs="Arial"/>
                <w:sz w:val="20"/>
              </w:rPr>
              <w:t>means the UK procurement e-notification service</w:t>
            </w:r>
          </w:p>
        </w:tc>
      </w:tr>
      <w:tr w:rsidR="00B67F39" w14:paraId="6ADF910F" w14:textId="77777777" w:rsidTr="00F843B9">
        <w:trPr>
          <w:cantSplit/>
        </w:trPr>
        <w:tc>
          <w:tcPr>
            <w:tcW w:w="2820" w:type="dxa"/>
          </w:tcPr>
          <w:p w14:paraId="1354FEE6" w14:textId="77777777" w:rsidR="00B67F39" w:rsidRPr="00BB40CC" w:rsidRDefault="00B67F39" w:rsidP="00B67F39">
            <w:pPr>
              <w:pStyle w:val="Body"/>
              <w:jc w:val="left"/>
              <w:rPr>
                <w:color w:val="000000"/>
              </w:rPr>
            </w:pPr>
            <w:r>
              <w:rPr>
                <w:color w:val="000000"/>
              </w:rPr>
              <w:t>"</w:t>
            </w:r>
            <w:r>
              <w:rPr>
                <w:b/>
                <w:bCs/>
                <w:color w:val="000000"/>
              </w:rPr>
              <w:t>FOIA</w:t>
            </w:r>
            <w:r>
              <w:rPr>
                <w:color w:val="000000"/>
              </w:rPr>
              <w:t>"</w:t>
            </w:r>
          </w:p>
        </w:tc>
        <w:tc>
          <w:tcPr>
            <w:tcW w:w="6082" w:type="dxa"/>
          </w:tcPr>
          <w:p w14:paraId="3EC37155" w14:textId="77777777" w:rsidR="00B67F39" w:rsidRDefault="00B67F39" w:rsidP="00B67F39">
            <w:pPr>
              <w:pStyle w:val="Body"/>
            </w:pPr>
            <w:r>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B67F39" w14:paraId="4EBC55FE" w14:textId="77777777" w:rsidTr="00F843B9">
        <w:trPr>
          <w:cantSplit/>
        </w:trPr>
        <w:tc>
          <w:tcPr>
            <w:tcW w:w="2820" w:type="dxa"/>
          </w:tcPr>
          <w:p w14:paraId="1DCCDBB8" w14:textId="77777777" w:rsidR="00B67F39" w:rsidRDefault="00B67F39" w:rsidP="00B67F39">
            <w:pPr>
              <w:pStyle w:val="Body"/>
              <w:jc w:val="left"/>
              <w:rPr>
                <w:color w:val="000000"/>
              </w:rPr>
            </w:pPr>
            <w:r w:rsidRPr="00CD1575">
              <w:rPr>
                <w:b/>
                <w:color w:val="000000"/>
              </w:rPr>
              <w:t>“Force Majeure”</w:t>
            </w:r>
          </w:p>
        </w:tc>
        <w:tc>
          <w:tcPr>
            <w:tcW w:w="6082" w:type="dxa"/>
          </w:tcPr>
          <w:p w14:paraId="5715F1A4" w14:textId="77777777" w:rsidR="00B67F39" w:rsidRDefault="00B67F39" w:rsidP="00B67F39">
            <w:pPr>
              <w:pStyle w:val="Body"/>
            </w:pPr>
            <w:r>
              <w:t xml:space="preserve">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w:t>
            </w:r>
            <w:r w:rsidR="00992257">
              <w:t>excluding: -</w:t>
            </w:r>
          </w:p>
          <w:p w14:paraId="7FE40B92" w14:textId="77777777" w:rsidR="00B67F39" w:rsidRDefault="00B67F39" w:rsidP="00B67F39">
            <w:pPr>
              <w:pStyle w:val="Body"/>
              <w:ind w:left="709" w:hanging="709"/>
            </w:pPr>
            <w:r>
              <w:t>(a)</w:t>
            </w:r>
            <w:r>
              <w:tab/>
              <w:t xml:space="preserve">any industrial action occurring within the </w:t>
            </w:r>
            <w:r w:rsidR="00996EBB">
              <w:t>Provider</w:t>
            </w:r>
            <w:r>
              <w:t>'s or any sub–contractors organisation;</w:t>
            </w:r>
          </w:p>
          <w:p w14:paraId="6A9CEEED" w14:textId="77777777" w:rsidR="00B67F39" w:rsidRDefault="00B67F39" w:rsidP="00B67F39">
            <w:pPr>
              <w:pStyle w:val="Body"/>
              <w:ind w:left="709" w:hanging="709"/>
            </w:pPr>
            <w:r>
              <w:t>(b)</w:t>
            </w:r>
            <w:r>
              <w:tab/>
              <w:t xml:space="preserve">the failure by any </w:t>
            </w:r>
            <w:r w:rsidR="003928D1">
              <w:t>Sub-Contractor</w:t>
            </w:r>
            <w:r>
              <w:t>s to perform its obligations under any sub-contract (save where such failure is itself due to an event that would otherwise fall within this definition of Force Majeure); or</w:t>
            </w:r>
          </w:p>
          <w:p w14:paraId="2186E2ED" w14:textId="77777777" w:rsidR="00B67F39" w:rsidRDefault="00B67F39" w:rsidP="002E1EB9">
            <w:pPr>
              <w:pStyle w:val="Body"/>
              <w:ind w:left="709" w:hanging="709"/>
            </w:pPr>
            <w:r>
              <w:t xml:space="preserve">(c)     </w:t>
            </w:r>
            <w:r w:rsidR="00992257">
              <w:t xml:space="preserve"> </w:t>
            </w:r>
            <w:r>
              <w:t>any law or action taken by a government or public authority,</w:t>
            </w:r>
            <w:r w:rsidR="00992257">
              <w:t xml:space="preserve"> </w:t>
            </w:r>
            <w:r>
              <w:t>including without limitation imposing an export or import restriction, quota or prohibition, or failing to grant a necessary licence or consent</w:t>
            </w:r>
          </w:p>
        </w:tc>
      </w:tr>
      <w:tr w:rsidR="00B67F39" w14:paraId="6255276F" w14:textId="77777777" w:rsidTr="00F843B9">
        <w:trPr>
          <w:cantSplit/>
        </w:trPr>
        <w:tc>
          <w:tcPr>
            <w:tcW w:w="2820" w:type="dxa"/>
          </w:tcPr>
          <w:p w14:paraId="2A3BDE72" w14:textId="77777777" w:rsidR="00B67F39" w:rsidRDefault="00B67F39" w:rsidP="00B67F39">
            <w:pPr>
              <w:pStyle w:val="Body"/>
              <w:jc w:val="left"/>
              <w:rPr>
                <w:b/>
              </w:rPr>
            </w:pPr>
            <w:r>
              <w:t>"</w:t>
            </w:r>
            <w:r>
              <w:rPr>
                <w:b/>
                <w:bCs/>
              </w:rPr>
              <w:t>Framework</w:t>
            </w:r>
            <w:r>
              <w:rPr>
                <w:b/>
              </w:rPr>
              <w:t xml:space="preserve"> </w:t>
            </w:r>
            <w:r>
              <w:rPr>
                <w:b/>
                <w:bCs/>
              </w:rPr>
              <w:t>Agreement</w:t>
            </w:r>
            <w:r>
              <w:t>"</w:t>
            </w:r>
          </w:p>
        </w:tc>
        <w:tc>
          <w:tcPr>
            <w:tcW w:w="6082" w:type="dxa"/>
          </w:tcPr>
          <w:p w14:paraId="55D187D7" w14:textId="77777777" w:rsidR="00B67F39" w:rsidRDefault="00B67F39" w:rsidP="00B67F39">
            <w:pPr>
              <w:pStyle w:val="Body"/>
            </w:pPr>
            <w:r>
              <w:t>means this agreement and all Schedules</w:t>
            </w:r>
            <w:r w:rsidR="009D2A40">
              <w:t xml:space="preserve"> and Annexes</w:t>
            </w:r>
            <w:r>
              <w:t xml:space="preserve"> to this agreement</w:t>
            </w:r>
          </w:p>
        </w:tc>
      </w:tr>
      <w:tr w:rsidR="00B67F39" w14:paraId="41A5B8CA" w14:textId="77777777" w:rsidTr="00F843B9">
        <w:trPr>
          <w:cantSplit/>
        </w:trPr>
        <w:tc>
          <w:tcPr>
            <w:tcW w:w="2820" w:type="dxa"/>
          </w:tcPr>
          <w:p w14:paraId="77D6AF7A" w14:textId="77777777" w:rsidR="00B67F39" w:rsidRDefault="00B67F39" w:rsidP="00B67F39">
            <w:pPr>
              <w:pStyle w:val="Body"/>
              <w:jc w:val="left"/>
            </w:pPr>
            <w:r>
              <w:rPr>
                <w:bCs/>
                <w:color w:val="000000"/>
              </w:rPr>
              <w:lastRenderedPageBreak/>
              <w:t>"</w:t>
            </w:r>
            <w:r>
              <w:rPr>
                <w:b/>
                <w:bCs/>
                <w:color w:val="000000"/>
              </w:rPr>
              <w:t>Framework Agreement Variation Procedure</w:t>
            </w:r>
            <w:r>
              <w:rPr>
                <w:bCs/>
                <w:color w:val="000000"/>
              </w:rPr>
              <w:t>"</w:t>
            </w:r>
          </w:p>
        </w:tc>
        <w:tc>
          <w:tcPr>
            <w:tcW w:w="6082" w:type="dxa"/>
          </w:tcPr>
          <w:p w14:paraId="0216D994" w14:textId="77777777" w:rsidR="00B67F39" w:rsidRDefault="00B67F39" w:rsidP="00B67F39">
            <w:pPr>
              <w:pStyle w:val="Body"/>
            </w:pPr>
            <w:r>
              <w:t xml:space="preserve">means the procedure set </w:t>
            </w:r>
            <w:r w:rsidRPr="00491E64">
              <w:t xml:space="preserve">out </w:t>
            </w:r>
            <w:r w:rsidRPr="00D60F6B">
              <w:t xml:space="preserve">in Schedule </w:t>
            </w:r>
            <w:r w:rsidR="00D60F6B" w:rsidRPr="00D60F6B">
              <w:t>5</w:t>
            </w:r>
          </w:p>
        </w:tc>
      </w:tr>
      <w:tr w:rsidR="00B67F39" w14:paraId="25795A01" w14:textId="77777777" w:rsidTr="00F843B9">
        <w:trPr>
          <w:cantSplit/>
        </w:trPr>
        <w:tc>
          <w:tcPr>
            <w:tcW w:w="2820" w:type="dxa"/>
          </w:tcPr>
          <w:p w14:paraId="0DAEF5CE" w14:textId="77777777" w:rsidR="00B67F39" w:rsidRPr="00C84A59" w:rsidRDefault="00B67F39" w:rsidP="00B67F39">
            <w:pPr>
              <w:pStyle w:val="Body"/>
              <w:jc w:val="left"/>
              <w:rPr>
                <w:b/>
                <w:bCs/>
                <w:color w:val="000000"/>
              </w:rPr>
            </w:pPr>
            <w:r w:rsidRPr="00C84A59">
              <w:rPr>
                <w:b/>
                <w:bCs/>
                <w:color w:val="000000"/>
              </w:rPr>
              <w:t>“Framework Lot”</w:t>
            </w:r>
          </w:p>
        </w:tc>
        <w:tc>
          <w:tcPr>
            <w:tcW w:w="6082" w:type="dxa"/>
          </w:tcPr>
          <w:p w14:paraId="0C1890D8" w14:textId="77777777" w:rsidR="00B67F39" w:rsidRDefault="00FB2EF4" w:rsidP="00B67F39">
            <w:pPr>
              <w:pStyle w:val="Body"/>
            </w:pPr>
            <w:r>
              <w:t>m</w:t>
            </w:r>
            <w:r w:rsidR="00B67F39">
              <w:t xml:space="preserve">eans the Lot(s) established as part of the Framework Agreement </w:t>
            </w:r>
          </w:p>
        </w:tc>
      </w:tr>
      <w:tr w:rsidR="00B67F39" w14:paraId="377C7628" w14:textId="77777777" w:rsidTr="00F843B9">
        <w:trPr>
          <w:cantSplit/>
        </w:trPr>
        <w:tc>
          <w:tcPr>
            <w:tcW w:w="2820" w:type="dxa"/>
          </w:tcPr>
          <w:p w14:paraId="3B7EA04C" w14:textId="77777777" w:rsidR="00B67F39" w:rsidRPr="006B5A77" w:rsidRDefault="00B67F39" w:rsidP="00B67F39">
            <w:pPr>
              <w:pStyle w:val="Body"/>
              <w:jc w:val="left"/>
              <w:rPr>
                <w:b/>
              </w:rPr>
            </w:pPr>
            <w:r w:rsidRPr="006B5A77">
              <w:rPr>
                <w:color w:val="000000"/>
              </w:rPr>
              <w:t>"</w:t>
            </w:r>
            <w:r w:rsidRPr="006B5A77">
              <w:rPr>
                <w:b/>
                <w:bCs/>
                <w:color w:val="000000"/>
              </w:rPr>
              <w:t xml:space="preserve">Framework </w:t>
            </w:r>
            <w:r w:rsidR="00996EBB">
              <w:rPr>
                <w:b/>
                <w:bCs/>
                <w:color w:val="000000"/>
              </w:rPr>
              <w:t>Provider</w:t>
            </w:r>
            <w:r w:rsidRPr="006B5A77">
              <w:rPr>
                <w:b/>
                <w:bCs/>
                <w:color w:val="000000"/>
              </w:rPr>
              <w:t>s</w:t>
            </w:r>
            <w:r w:rsidRPr="006B5A77">
              <w:rPr>
                <w:color w:val="000000"/>
              </w:rPr>
              <w:t>"</w:t>
            </w:r>
          </w:p>
          <w:p w14:paraId="03D8457A" w14:textId="77777777" w:rsidR="00B67F39" w:rsidRPr="006B5A77" w:rsidRDefault="00B67F39" w:rsidP="00B67F39"/>
        </w:tc>
        <w:tc>
          <w:tcPr>
            <w:tcW w:w="6082" w:type="dxa"/>
          </w:tcPr>
          <w:p w14:paraId="1AEDFFD6" w14:textId="77777777" w:rsidR="00B67F39" w:rsidRPr="006B5A77" w:rsidRDefault="00B67F39" w:rsidP="00B67F39">
            <w:pPr>
              <w:pStyle w:val="Body"/>
            </w:pPr>
            <w:r w:rsidRPr="006B5A77">
              <w:t xml:space="preserve">means the </w:t>
            </w:r>
            <w:r w:rsidR="00996EBB">
              <w:t>Provider</w:t>
            </w:r>
            <w:r w:rsidRPr="006B5A77">
              <w:t xml:space="preserve">s appointed as Framework Agreement </w:t>
            </w:r>
            <w:r w:rsidR="00996EBB">
              <w:t>Provider</w:t>
            </w:r>
            <w:r w:rsidRPr="006B5A77">
              <w:t>s under the Framework Agreement</w:t>
            </w:r>
          </w:p>
        </w:tc>
      </w:tr>
      <w:tr w:rsidR="00B67F39" w14:paraId="08A14A6A" w14:textId="77777777" w:rsidTr="00F843B9">
        <w:trPr>
          <w:cantSplit/>
        </w:trPr>
        <w:tc>
          <w:tcPr>
            <w:tcW w:w="2820" w:type="dxa"/>
          </w:tcPr>
          <w:p w14:paraId="3CCDA5F6" w14:textId="77777777" w:rsidR="00B67F39" w:rsidRDefault="00B67F39" w:rsidP="00B67F39">
            <w:pPr>
              <w:pStyle w:val="Body"/>
              <w:jc w:val="left"/>
              <w:rPr>
                <w:color w:val="000000"/>
              </w:rPr>
            </w:pPr>
            <w:r>
              <w:rPr>
                <w:color w:val="000000"/>
              </w:rPr>
              <w:t>"</w:t>
            </w:r>
            <w:r>
              <w:rPr>
                <w:b/>
                <w:bCs/>
                <w:color w:val="000000"/>
              </w:rPr>
              <w:t>Fraud</w:t>
            </w:r>
            <w:r>
              <w:rPr>
                <w:color w:val="000000"/>
              </w:rPr>
              <w:t>"</w:t>
            </w:r>
          </w:p>
        </w:tc>
        <w:tc>
          <w:tcPr>
            <w:tcW w:w="6082" w:type="dxa"/>
          </w:tcPr>
          <w:p w14:paraId="3864A882" w14:textId="77777777" w:rsidR="00B67F39" w:rsidRDefault="00B67F39" w:rsidP="00B67F39">
            <w:pPr>
              <w:pStyle w:val="Body"/>
            </w:pPr>
            <w:r w:rsidRPr="00FE3074">
              <w:rPr>
                <w:color w:val="000000"/>
              </w:rPr>
              <w:t xml:space="preserve">means </w:t>
            </w:r>
            <w:r w:rsidRPr="00FE3074">
              <w:t xml:space="preserve">any offence under Laws creating offences in respect of fraudulent acts or at common law in respect of fraudulent acts in relation to the Framework Agreement or defrauding or attempting to defraud or conspiring to defraud any </w:t>
            </w:r>
            <w:r w:rsidR="00C51071">
              <w:t>Customer</w:t>
            </w:r>
          </w:p>
        </w:tc>
      </w:tr>
      <w:tr w:rsidR="00B67F39" w14:paraId="5DD25271" w14:textId="77777777" w:rsidTr="00F843B9">
        <w:trPr>
          <w:cantSplit/>
        </w:trPr>
        <w:tc>
          <w:tcPr>
            <w:tcW w:w="2820" w:type="dxa"/>
          </w:tcPr>
          <w:p w14:paraId="2EB0670D" w14:textId="77777777" w:rsidR="00B67F39" w:rsidRPr="00354EF6" w:rsidRDefault="00B67F39" w:rsidP="00B67F39">
            <w:pPr>
              <w:pStyle w:val="Body"/>
              <w:jc w:val="left"/>
              <w:rPr>
                <w:b/>
                <w:color w:val="000000"/>
              </w:rPr>
            </w:pPr>
            <w:r>
              <w:rPr>
                <w:b/>
                <w:color w:val="000000"/>
              </w:rPr>
              <w:t>“Fu</w:t>
            </w:r>
            <w:r w:rsidR="00106F04">
              <w:rPr>
                <w:b/>
                <w:color w:val="000000"/>
              </w:rPr>
              <w:t>rther Competition</w:t>
            </w:r>
            <w:r>
              <w:rPr>
                <w:b/>
                <w:color w:val="000000"/>
              </w:rPr>
              <w:t>”</w:t>
            </w:r>
          </w:p>
        </w:tc>
        <w:tc>
          <w:tcPr>
            <w:tcW w:w="6082" w:type="dxa"/>
          </w:tcPr>
          <w:p w14:paraId="406E2D72" w14:textId="31EBC684" w:rsidR="00B67F39" w:rsidRPr="00354EF6" w:rsidRDefault="00106F04" w:rsidP="00B67F39">
            <w:pPr>
              <w:autoSpaceDE w:val="0"/>
              <w:autoSpaceDN w:val="0"/>
              <w:adjustRightInd w:val="0"/>
              <w:jc w:val="left"/>
              <w:rPr>
                <w:lang w:val="en-US"/>
              </w:rPr>
            </w:pPr>
            <w:r>
              <w:t xml:space="preserve">means a further competition carried out amongst the Providers appointed to the Framework Agreement by the Customer for the award of a Call-Off Contract for the supply of Services on the Call-Off Contract terms and conditions at </w:t>
            </w:r>
            <w:r w:rsidRPr="00EC7ED0">
              <w:t xml:space="preserve">Schedule </w:t>
            </w:r>
            <w:r>
              <w:t>7</w:t>
            </w:r>
          </w:p>
        </w:tc>
      </w:tr>
      <w:tr w:rsidR="00B67F39" w14:paraId="4DD90872" w14:textId="77777777" w:rsidTr="00F843B9">
        <w:trPr>
          <w:cantSplit/>
        </w:trPr>
        <w:tc>
          <w:tcPr>
            <w:tcW w:w="2820" w:type="dxa"/>
          </w:tcPr>
          <w:p w14:paraId="68B1A5B2" w14:textId="77777777" w:rsidR="00B67F39" w:rsidRDefault="00B67F39" w:rsidP="00B67F39">
            <w:pPr>
              <w:pStyle w:val="Body"/>
              <w:jc w:val="left"/>
              <w:rPr>
                <w:b/>
                <w:bCs/>
                <w:color w:val="000000"/>
              </w:rPr>
            </w:pPr>
            <w:r>
              <w:rPr>
                <w:color w:val="000000"/>
              </w:rPr>
              <w:t>"</w:t>
            </w:r>
            <w:r>
              <w:rPr>
                <w:b/>
                <w:bCs/>
                <w:color w:val="000000"/>
              </w:rPr>
              <w:t>Good Industry Practice</w:t>
            </w:r>
            <w:r>
              <w:rPr>
                <w:color w:val="000000"/>
              </w:rPr>
              <w:t>"</w:t>
            </w:r>
          </w:p>
        </w:tc>
        <w:tc>
          <w:tcPr>
            <w:tcW w:w="6082" w:type="dxa"/>
          </w:tcPr>
          <w:p w14:paraId="022E860B" w14:textId="77777777" w:rsidR="00B67F39" w:rsidRDefault="00B67F39" w:rsidP="00B67F39">
            <w:pPr>
              <w:pStyle w:val="Body"/>
              <w:rPr>
                <w:b/>
                <w:bCs/>
              </w:rPr>
            </w:pPr>
            <w:r>
              <w:t xml:space="preserve">means standards, practices, methods and procedures conforming to the Law and that require a degree of skill and care, diligence, prudence and foresight which would reasonably and ordinarily be expected from a skilled and experienced person or organisation engaged in providing Services of a similar type and nature to those required under the terms of this Framework Agreement </w:t>
            </w:r>
          </w:p>
        </w:tc>
      </w:tr>
      <w:tr w:rsidR="00B67F39" w14:paraId="6C4E73E5" w14:textId="77777777" w:rsidTr="00F843B9">
        <w:trPr>
          <w:cantSplit/>
        </w:trPr>
        <w:tc>
          <w:tcPr>
            <w:tcW w:w="2820" w:type="dxa"/>
          </w:tcPr>
          <w:p w14:paraId="1A25DCF4" w14:textId="77777777" w:rsidR="00B67F39" w:rsidRPr="006B5A77" w:rsidRDefault="00B67F39" w:rsidP="00B67F39">
            <w:pPr>
              <w:pStyle w:val="Body"/>
              <w:jc w:val="left"/>
              <w:rPr>
                <w:b/>
                <w:bCs/>
                <w:color w:val="000000"/>
              </w:rPr>
            </w:pPr>
            <w:r w:rsidRPr="006B5A77">
              <w:rPr>
                <w:bCs/>
                <w:color w:val="000000"/>
              </w:rPr>
              <w:t>"</w:t>
            </w:r>
            <w:r w:rsidRPr="006B5A77">
              <w:rPr>
                <w:b/>
                <w:bCs/>
                <w:color w:val="000000"/>
              </w:rPr>
              <w:t>Guarantee</w:t>
            </w:r>
            <w:r w:rsidRPr="006B5A77">
              <w:rPr>
                <w:bCs/>
                <w:color w:val="000000"/>
              </w:rPr>
              <w:t>"</w:t>
            </w:r>
          </w:p>
        </w:tc>
        <w:tc>
          <w:tcPr>
            <w:tcW w:w="6082" w:type="dxa"/>
          </w:tcPr>
          <w:p w14:paraId="399A3776" w14:textId="77777777" w:rsidR="00B67F39" w:rsidRPr="006B5A77" w:rsidRDefault="00B67F39" w:rsidP="00B67F39">
            <w:pPr>
              <w:pStyle w:val="Body"/>
            </w:pPr>
            <w:r w:rsidRPr="006B5A77">
              <w:t xml:space="preserve">means the deed of guarantee in favour of </w:t>
            </w:r>
            <w:r w:rsidR="00DA46C3">
              <w:t>the Authority</w:t>
            </w:r>
            <w:r w:rsidR="00277F3D">
              <w:t xml:space="preserve"> </w:t>
            </w:r>
            <w:r w:rsidRPr="006B5A77">
              <w:t>entered into by the Guarantor on or about the date of this Framework Agreement</w:t>
            </w:r>
            <w:r w:rsidR="00D61D3A">
              <w:t xml:space="preserve">. A Guarantee will only be requested if the </w:t>
            </w:r>
            <w:r w:rsidR="00996EBB">
              <w:t>Provider</w:t>
            </w:r>
            <w:r w:rsidR="00D61D3A">
              <w:t xml:space="preserve">s financial standing falls below levels expected by </w:t>
            </w:r>
            <w:r w:rsidR="00DA46C3">
              <w:t>the Authority</w:t>
            </w:r>
          </w:p>
        </w:tc>
      </w:tr>
      <w:tr w:rsidR="00B67F39" w14:paraId="1CE6FB3A" w14:textId="77777777" w:rsidTr="00F843B9">
        <w:trPr>
          <w:cantSplit/>
        </w:trPr>
        <w:tc>
          <w:tcPr>
            <w:tcW w:w="2820" w:type="dxa"/>
          </w:tcPr>
          <w:p w14:paraId="18C103B7" w14:textId="77777777" w:rsidR="00B67F39" w:rsidRPr="006B5A77" w:rsidRDefault="00B67F39" w:rsidP="00B67F39">
            <w:pPr>
              <w:pStyle w:val="Body"/>
              <w:jc w:val="left"/>
              <w:rPr>
                <w:b/>
                <w:bCs/>
                <w:color w:val="000000"/>
              </w:rPr>
            </w:pPr>
            <w:r w:rsidRPr="006B5A77">
              <w:rPr>
                <w:bCs/>
                <w:color w:val="000000"/>
              </w:rPr>
              <w:t>"</w:t>
            </w:r>
            <w:r w:rsidRPr="006B5A77">
              <w:rPr>
                <w:b/>
                <w:bCs/>
                <w:color w:val="000000"/>
              </w:rPr>
              <w:t>Guarantor</w:t>
            </w:r>
            <w:r w:rsidRPr="006B5A77">
              <w:rPr>
                <w:bCs/>
                <w:color w:val="000000"/>
              </w:rPr>
              <w:t>"</w:t>
            </w:r>
          </w:p>
        </w:tc>
        <w:tc>
          <w:tcPr>
            <w:tcW w:w="6082" w:type="dxa"/>
          </w:tcPr>
          <w:p w14:paraId="3FB85022" w14:textId="77777777" w:rsidR="00B67F39" w:rsidRPr="006B5A77" w:rsidRDefault="00B67F39" w:rsidP="00B67F39">
            <w:pPr>
              <w:pStyle w:val="Body"/>
            </w:pPr>
            <w:r w:rsidRPr="006B5A77">
              <w:t xml:space="preserve">means </w:t>
            </w:r>
            <w:r w:rsidRPr="00491E64">
              <w:rPr>
                <w:highlight w:val="yellow"/>
              </w:rPr>
              <w:t>[                    ]</w:t>
            </w:r>
          </w:p>
        </w:tc>
      </w:tr>
      <w:tr w:rsidR="00B67F39" w14:paraId="48106BB3" w14:textId="77777777" w:rsidTr="00F843B9">
        <w:trPr>
          <w:cantSplit/>
        </w:trPr>
        <w:tc>
          <w:tcPr>
            <w:tcW w:w="2820" w:type="dxa"/>
          </w:tcPr>
          <w:p w14:paraId="64408F7F" w14:textId="77777777" w:rsidR="00B67F39" w:rsidRDefault="00B67F39" w:rsidP="00B67F39">
            <w:pPr>
              <w:pStyle w:val="Body"/>
              <w:tabs>
                <w:tab w:val="left" w:pos="1440"/>
              </w:tabs>
              <w:jc w:val="left"/>
              <w:rPr>
                <w:b/>
              </w:rPr>
            </w:pPr>
            <w:r>
              <w:t>"</w:t>
            </w:r>
            <w:r>
              <w:rPr>
                <w:b/>
                <w:bCs/>
              </w:rPr>
              <w:t>Guidance</w:t>
            </w:r>
            <w:r>
              <w:t>"</w:t>
            </w:r>
            <w:r>
              <w:tab/>
            </w:r>
          </w:p>
        </w:tc>
        <w:tc>
          <w:tcPr>
            <w:tcW w:w="6082" w:type="dxa"/>
          </w:tcPr>
          <w:p w14:paraId="1BCDFA84" w14:textId="77777777" w:rsidR="00B67F39" w:rsidRDefault="00B67F39" w:rsidP="00B67F39">
            <w:pPr>
              <w:pStyle w:val="Body"/>
            </w:pPr>
            <w:r>
              <w:t>means any guidance issued or updated by the UK Government from time to time in relation to the Regulations</w:t>
            </w:r>
          </w:p>
        </w:tc>
      </w:tr>
      <w:tr w:rsidR="00B67F39" w14:paraId="291540AB" w14:textId="77777777" w:rsidTr="00F843B9">
        <w:trPr>
          <w:cantSplit/>
        </w:trPr>
        <w:tc>
          <w:tcPr>
            <w:tcW w:w="2820" w:type="dxa"/>
          </w:tcPr>
          <w:p w14:paraId="39009263" w14:textId="77777777" w:rsidR="00B67F39" w:rsidRPr="009B01F7" w:rsidRDefault="00B67F39" w:rsidP="00B67F39">
            <w:pPr>
              <w:pStyle w:val="Body"/>
              <w:tabs>
                <w:tab w:val="left" w:pos="1440"/>
              </w:tabs>
              <w:jc w:val="left"/>
              <w:rPr>
                <w:b/>
              </w:rPr>
            </w:pPr>
            <w:r>
              <w:rPr>
                <w:b/>
              </w:rPr>
              <w:t>“Improvement Notice”</w:t>
            </w:r>
          </w:p>
        </w:tc>
        <w:tc>
          <w:tcPr>
            <w:tcW w:w="6082" w:type="dxa"/>
          </w:tcPr>
          <w:p w14:paraId="65FCAA11" w14:textId="77777777" w:rsidR="00B67F39" w:rsidRDefault="00B67F39" w:rsidP="00B67F39">
            <w:pPr>
              <w:pStyle w:val="Body"/>
            </w:pPr>
            <w:r>
              <w:t>means a n</w:t>
            </w:r>
            <w:r w:rsidRPr="003D5131">
              <w:t xml:space="preserve">otice issued </w:t>
            </w:r>
            <w:r>
              <w:t>t</w:t>
            </w:r>
            <w:r w:rsidRPr="003D5131">
              <w:t xml:space="preserve">o the </w:t>
            </w:r>
            <w:r w:rsidR="00996EBB">
              <w:t>Provider</w:t>
            </w:r>
            <w:r w:rsidRPr="003D5131">
              <w:t xml:space="preserve"> instructing the </w:t>
            </w:r>
            <w:r w:rsidR="00996EBB">
              <w:t>Provider</w:t>
            </w:r>
            <w:r>
              <w:t xml:space="preserve"> </w:t>
            </w:r>
            <w:r w:rsidRPr="003D5131">
              <w:t xml:space="preserve">to improve or remedy any minor </w:t>
            </w:r>
            <w:r w:rsidR="007A01B4">
              <w:t>defaults</w:t>
            </w:r>
            <w:r w:rsidR="00344A6C">
              <w:t xml:space="preserve"> of the Framework</w:t>
            </w:r>
            <w:r w:rsidR="00792B9A">
              <w:t xml:space="preserve"> Agreement</w:t>
            </w:r>
            <w:r w:rsidR="00344A6C">
              <w:t xml:space="preserve">, the </w:t>
            </w:r>
            <w:r w:rsidR="00792B9A">
              <w:t xml:space="preserve">Call-Off </w:t>
            </w:r>
            <w:r w:rsidR="00344A6C">
              <w:t>Contract or the Order Form</w:t>
            </w:r>
            <w:r w:rsidRPr="003D5131">
              <w:t xml:space="preserve"> in the provision of the </w:t>
            </w:r>
            <w:r>
              <w:t>Services</w:t>
            </w:r>
          </w:p>
        </w:tc>
      </w:tr>
      <w:tr w:rsidR="00B67F39" w14:paraId="07262375" w14:textId="77777777" w:rsidTr="00F843B9">
        <w:trPr>
          <w:cantSplit/>
        </w:trPr>
        <w:tc>
          <w:tcPr>
            <w:tcW w:w="2820" w:type="dxa"/>
          </w:tcPr>
          <w:p w14:paraId="2F5EA894" w14:textId="77777777" w:rsidR="00B67F39" w:rsidRPr="00C679E7" w:rsidRDefault="00B67F39" w:rsidP="00B67F39">
            <w:pPr>
              <w:pStyle w:val="Body"/>
              <w:tabs>
                <w:tab w:val="left" w:pos="1440"/>
              </w:tabs>
              <w:jc w:val="left"/>
              <w:rPr>
                <w:b/>
              </w:rPr>
            </w:pPr>
            <w:r w:rsidRPr="00C679E7">
              <w:rPr>
                <w:b/>
              </w:rPr>
              <w:t>“Information”</w:t>
            </w:r>
          </w:p>
          <w:p w14:paraId="5D76020B" w14:textId="77777777" w:rsidR="00C679E7" w:rsidRDefault="00C679E7" w:rsidP="00B67F39">
            <w:pPr>
              <w:pStyle w:val="Body"/>
              <w:tabs>
                <w:tab w:val="left" w:pos="1440"/>
              </w:tabs>
              <w:jc w:val="left"/>
              <w:rPr>
                <w:b/>
              </w:rPr>
            </w:pPr>
          </w:p>
          <w:p w14:paraId="13393664" w14:textId="77777777" w:rsidR="00C679E7" w:rsidRPr="00B3646E" w:rsidRDefault="00C679E7" w:rsidP="00B67F39">
            <w:pPr>
              <w:pStyle w:val="Body"/>
              <w:tabs>
                <w:tab w:val="left" w:pos="1440"/>
              </w:tabs>
              <w:jc w:val="left"/>
              <w:rPr>
                <w:b/>
              </w:rPr>
            </w:pPr>
            <w:r w:rsidRPr="00C679E7">
              <w:rPr>
                <w:b/>
              </w:rPr>
              <w:t>“</w:t>
            </w:r>
            <w:r w:rsidRPr="00506341">
              <w:rPr>
                <w:b/>
              </w:rPr>
              <w:t>Information Commissi</w:t>
            </w:r>
            <w:r w:rsidRPr="00354486">
              <w:rPr>
                <w:b/>
              </w:rPr>
              <w:t>oner</w:t>
            </w:r>
            <w:r w:rsidRPr="00B3646E">
              <w:rPr>
                <w:b/>
              </w:rPr>
              <w:t>”</w:t>
            </w:r>
          </w:p>
        </w:tc>
        <w:tc>
          <w:tcPr>
            <w:tcW w:w="6082" w:type="dxa"/>
          </w:tcPr>
          <w:p w14:paraId="14E85E5E" w14:textId="77777777" w:rsidR="00B67F39" w:rsidRPr="00581010" w:rsidRDefault="00B67F39" w:rsidP="00B67F39">
            <w:pPr>
              <w:pStyle w:val="Body"/>
            </w:pPr>
            <w:r w:rsidRPr="00B3646E">
              <w:t xml:space="preserve">has the meaning given under </w:t>
            </w:r>
            <w:r w:rsidR="00344A6C" w:rsidRPr="00581010">
              <w:t>S</w:t>
            </w:r>
            <w:r w:rsidRPr="00581010">
              <w:t>ection 84 of the Freedom of Information Act 2000</w:t>
            </w:r>
          </w:p>
          <w:p w14:paraId="3178ECEE" w14:textId="77777777" w:rsidR="00C679E7" w:rsidRPr="00353982" w:rsidRDefault="00C679E7" w:rsidP="00353982">
            <w:pPr>
              <w:pStyle w:val="Definitions"/>
              <w:ind w:left="0"/>
              <w:rPr>
                <w:sz w:val="20"/>
              </w:rPr>
            </w:pPr>
            <w:r w:rsidRPr="00353982">
              <w:rPr>
                <w:rFonts w:ascii="Arial" w:hAnsi="Arial" w:cs="Arial"/>
                <w:sz w:val="20"/>
              </w:rPr>
              <w:t>means the United Kingdom’s independent data protection authority established under Part 5 of the Data Protection Act 2018</w:t>
            </w:r>
          </w:p>
        </w:tc>
      </w:tr>
      <w:tr w:rsidR="00B67F39" w14:paraId="01DB070B" w14:textId="77777777" w:rsidTr="00F843B9">
        <w:trPr>
          <w:cantSplit/>
        </w:trPr>
        <w:tc>
          <w:tcPr>
            <w:tcW w:w="2820" w:type="dxa"/>
          </w:tcPr>
          <w:p w14:paraId="5D2AED6F" w14:textId="77777777" w:rsidR="00B67F39" w:rsidRPr="00367E70" w:rsidRDefault="00B67F39" w:rsidP="00B67F39">
            <w:pPr>
              <w:pStyle w:val="Body"/>
              <w:tabs>
                <w:tab w:val="left" w:pos="1440"/>
              </w:tabs>
              <w:jc w:val="left"/>
              <w:rPr>
                <w:b/>
              </w:rPr>
            </w:pPr>
            <w:r w:rsidRPr="00367E70">
              <w:rPr>
                <w:b/>
              </w:rPr>
              <w:t>“Initial Period</w:t>
            </w:r>
            <w:r w:rsidR="009578F4">
              <w:rPr>
                <w:b/>
              </w:rPr>
              <w:t>”</w:t>
            </w:r>
          </w:p>
        </w:tc>
        <w:tc>
          <w:tcPr>
            <w:tcW w:w="6082" w:type="dxa"/>
          </w:tcPr>
          <w:p w14:paraId="52E3A26D" w14:textId="558A9EC6" w:rsidR="00B67F39" w:rsidRPr="00367E70" w:rsidRDefault="00B67F39" w:rsidP="00B67F39">
            <w:pPr>
              <w:pStyle w:val="Body"/>
            </w:pPr>
            <w:r w:rsidRPr="00367E70">
              <w:t>means the period from the Commencement Date until its</w:t>
            </w:r>
            <w:r w:rsidR="00187D14" w:rsidRPr="00367E70">
              <w:t xml:space="preserve"> </w:t>
            </w:r>
            <w:r w:rsidR="00117427">
              <w:t>second (2</w:t>
            </w:r>
            <w:r w:rsidR="00117427" w:rsidRPr="00C43631">
              <w:rPr>
                <w:vertAlign w:val="superscript"/>
              </w:rPr>
              <w:t>nd</w:t>
            </w:r>
            <w:r w:rsidR="00187D14" w:rsidRPr="00367E70">
              <w:t>)</w:t>
            </w:r>
            <w:r w:rsidRPr="00367E70">
              <w:t xml:space="preserve"> </w:t>
            </w:r>
            <w:r w:rsidR="00DA46C3">
              <w:t>a</w:t>
            </w:r>
            <w:r w:rsidRPr="00367E70">
              <w:t>nniversary</w:t>
            </w:r>
            <w:r w:rsidR="00DA46C3">
              <w:t xml:space="preserve"> of the Framework Agreement</w:t>
            </w:r>
            <w:r w:rsidR="009D2A40">
              <w:t>’s</w:t>
            </w:r>
            <w:r w:rsidR="00DA46C3">
              <w:t xml:space="preserve"> Commencement Date</w:t>
            </w:r>
          </w:p>
        </w:tc>
      </w:tr>
      <w:tr w:rsidR="00B67F39" w14:paraId="1C99FB4E" w14:textId="77777777" w:rsidTr="00F843B9">
        <w:trPr>
          <w:cantSplit/>
        </w:trPr>
        <w:tc>
          <w:tcPr>
            <w:tcW w:w="2820" w:type="dxa"/>
          </w:tcPr>
          <w:p w14:paraId="4AA9E37F" w14:textId="77777777" w:rsidR="00B67F39" w:rsidRDefault="00B67F39" w:rsidP="00B67F39">
            <w:pPr>
              <w:pStyle w:val="Body"/>
              <w:tabs>
                <w:tab w:val="left" w:pos="1440"/>
              </w:tabs>
              <w:jc w:val="left"/>
              <w:rPr>
                <w:b/>
              </w:rPr>
            </w:pPr>
            <w:r>
              <w:rPr>
                <w:b/>
              </w:rPr>
              <w:t>“Intellectual Property”</w:t>
            </w:r>
          </w:p>
        </w:tc>
        <w:tc>
          <w:tcPr>
            <w:tcW w:w="6082" w:type="dxa"/>
          </w:tcPr>
          <w:p w14:paraId="7289694F" w14:textId="77777777" w:rsidR="00B67F39" w:rsidRDefault="00B67F39" w:rsidP="00B67F39">
            <w:pPr>
              <w:pStyle w:val="Body"/>
            </w:pPr>
            <w:r>
              <w:t>means patents, inventions, trademarks, service marks, logos, design rights (whether registerable or otherwise), applications for any of the foregoing, copyright, database rights</w:t>
            </w:r>
            <w:r w:rsidR="00187D14">
              <w:t>, domain names, trade or business names, moral rights</w:t>
            </w:r>
            <w:r>
              <w:t xml:space="preserve"> and other similar rights or obligations whether registerable or not in any country (including but not limited to the United Kingdom) and the right to sue for passing off</w:t>
            </w:r>
          </w:p>
        </w:tc>
      </w:tr>
      <w:tr w:rsidR="00B67F39" w14:paraId="6494DD3C" w14:textId="77777777" w:rsidTr="00F843B9">
        <w:trPr>
          <w:cantSplit/>
        </w:trPr>
        <w:tc>
          <w:tcPr>
            <w:tcW w:w="2820" w:type="dxa"/>
          </w:tcPr>
          <w:p w14:paraId="550A7C9D" w14:textId="77777777" w:rsidR="00B67F39" w:rsidRDefault="00B67F39" w:rsidP="00B67F39">
            <w:pPr>
              <w:pStyle w:val="Body"/>
              <w:jc w:val="left"/>
            </w:pPr>
            <w:r>
              <w:rPr>
                <w:b/>
              </w:rPr>
              <w:lastRenderedPageBreak/>
              <w:t>"Invitation to Tender (ITT)</w:t>
            </w:r>
            <w:r>
              <w:t>"</w:t>
            </w:r>
          </w:p>
        </w:tc>
        <w:tc>
          <w:tcPr>
            <w:tcW w:w="6082" w:type="dxa"/>
          </w:tcPr>
          <w:p w14:paraId="0E5B6DED" w14:textId="1DB79504" w:rsidR="00581010" w:rsidRDefault="00B67F39" w:rsidP="00B67F39">
            <w:pPr>
              <w:pStyle w:val="Body"/>
            </w:pPr>
            <w:r>
              <w:t xml:space="preserve">means the invitation to tender issued by </w:t>
            </w:r>
            <w:r w:rsidR="00DA46C3">
              <w:t xml:space="preserve">the Authority </w:t>
            </w:r>
            <w:r>
              <w:t xml:space="preserve">on </w:t>
            </w:r>
            <w:r w:rsidR="00746C2F">
              <w:t>12</w:t>
            </w:r>
            <w:r w:rsidR="00746C2F" w:rsidRPr="00746C2F">
              <w:rPr>
                <w:vertAlign w:val="superscript"/>
              </w:rPr>
              <w:t>th</w:t>
            </w:r>
            <w:r w:rsidR="00746C2F">
              <w:t xml:space="preserve"> March 2021</w:t>
            </w:r>
          </w:p>
        </w:tc>
      </w:tr>
      <w:tr w:rsidR="00B67F39" w14:paraId="3DF535C7" w14:textId="77777777" w:rsidTr="00F843B9">
        <w:trPr>
          <w:cantSplit/>
        </w:trPr>
        <w:tc>
          <w:tcPr>
            <w:tcW w:w="2820" w:type="dxa"/>
          </w:tcPr>
          <w:p w14:paraId="3DF83338" w14:textId="77777777" w:rsidR="00B67F39" w:rsidRDefault="00B67F39" w:rsidP="00B67F39">
            <w:pPr>
              <w:pStyle w:val="Body"/>
              <w:jc w:val="left"/>
            </w:pPr>
            <w:r>
              <w:t>"</w:t>
            </w:r>
            <w:r>
              <w:rPr>
                <w:b/>
              </w:rPr>
              <w:t>Law</w:t>
            </w:r>
            <w:r>
              <w:t>"</w:t>
            </w:r>
          </w:p>
          <w:p w14:paraId="75D1BED0" w14:textId="77777777" w:rsidR="000B63F0" w:rsidRDefault="000B63F0" w:rsidP="00B67F39">
            <w:pPr>
              <w:pStyle w:val="Body"/>
              <w:jc w:val="left"/>
            </w:pPr>
          </w:p>
          <w:p w14:paraId="0A9218BE" w14:textId="77777777" w:rsidR="000B63F0" w:rsidRDefault="000B63F0" w:rsidP="00B67F39">
            <w:pPr>
              <w:pStyle w:val="Body"/>
              <w:jc w:val="left"/>
            </w:pPr>
          </w:p>
          <w:p w14:paraId="21CBE926" w14:textId="77777777" w:rsidR="000B63F0" w:rsidRDefault="000B63F0" w:rsidP="00B67F39">
            <w:pPr>
              <w:pStyle w:val="Body"/>
              <w:jc w:val="left"/>
            </w:pPr>
          </w:p>
          <w:p w14:paraId="26BC0C28" w14:textId="77777777" w:rsidR="000B63F0" w:rsidRDefault="000B63F0" w:rsidP="00B67F39">
            <w:pPr>
              <w:pStyle w:val="Body"/>
              <w:jc w:val="left"/>
            </w:pPr>
          </w:p>
          <w:p w14:paraId="172B1A99" w14:textId="77777777" w:rsidR="000B63F0" w:rsidRDefault="000B63F0" w:rsidP="00B67F39">
            <w:pPr>
              <w:pStyle w:val="Body"/>
              <w:jc w:val="left"/>
            </w:pPr>
          </w:p>
          <w:p w14:paraId="6BA81EAB" w14:textId="77777777" w:rsidR="000B63F0" w:rsidRDefault="000B63F0" w:rsidP="00B67F39">
            <w:pPr>
              <w:pStyle w:val="Body"/>
              <w:jc w:val="left"/>
            </w:pPr>
          </w:p>
          <w:p w14:paraId="2BAD8414" w14:textId="77777777" w:rsidR="000B63F0" w:rsidRDefault="000B63F0" w:rsidP="00B67F39">
            <w:pPr>
              <w:pStyle w:val="Body"/>
              <w:jc w:val="left"/>
            </w:pPr>
          </w:p>
          <w:p w14:paraId="3AB0B3C8" w14:textId="77777777" w:rsidR="000B63F0" w:rsidRDefault="000B63F0" w:rsidP="00B67F39">
            <w:pPr>
              <w:pStyle w:val="Body"/>
              <w:jc w:val="left"/>
            </w:pPr>
          </w:p>
          <w:p w14:paraId="27EDC232" w14:textId="77777777" w:rsidR="000B63F0" w:rsidRDefault="000B63F0" w:rsidP="00B67F39">
            <w:pPr>
              <w:pStyle w:val="Body"/>
              <w:jc w:val="left"/>
            </w:pPr>
          </w:p>
          <w:p w14:paraId="673FB707" w14:textId="77777777" w:rsidR="000B63F0" w:rsidRDefault="000B63F0" w:rsidP="00B67F39">
            <w:pPr>
              <w:pStyle w:val="Body"/>
              <w:jc w:val="left"/>
            </w:pPr>
          </w:p>
          <w:p w14:paraId="125D7098" w14:textId="77777777" w:rsidR="000B63F0" w:rsidRDefault="000B63F0" w:rsidP="00B67F39">
            <w:pPr>
              <w:pStyle w:val="Body"/>
              <w:jc w:val="left"/>
            </w:pPr>
          </w:p>
          <w:p w14:paraId="25B54406" w14:textId="77777777" w:rsidR="000B63F0" w:rsidRDefault="000B63F0" w:rsidP="00B67F39">
            <w:pPr>
              <w:pStyle w:val="Body"/>
              <w:jc w:val="left"/>
            </w:pPr>
          </w:p>
          <w:p w14:paraId="35FF54A0" w14:textId="77777777" w:rsidR="00353982" w:rsidRDefault="00353982" w:rsidP="00B67F39">
            <w:pPr>
              <w:pStyle w:val="Body"/>
              <w:jc w:val="left"/>
              <w:rPr>
                <w:b/>
                <w:bCs/>
              </w:rPr>
            </w:pPr>
          </w:p>
          <w:p w14:paraId="1F5E4BAE" w14:textId="77777777" w:rsidR="000B63F0" w:rsidRPr="000B63F0" w:rsidRDefault="000B63F0" w:rsidP="00B67F39">
            <w:pPr>
              <w:pStyle w:val="Body"/>
              <w:jc w:val="left"/>
              <w:rPr>
                <w:b/>
                <w:bCs/>
              </w:rPr>
            </w:pPr>
            <w:r w:rsidRPr="00353982">
              <w:rPr>
                <w:b/>
                <w:bCs/>
              </w:rPr>
              <w:t>“Lot”</w:t>
            </w:r>
          </w:p>
        </w:tc>
        <w:tc>
          <w:tcPr>
            <w:tcW w:w="6082" w:type="dxa"/>
          </w:tcPr>
          <w:p w14:paraId="7F8A059C" w14:textId="77777777" w:rsidR="00581010" w:rsidRDefault="00581010" w:rsidP="00353982">
            <w:pPr>
              <w:pStyle w:val="BodyText2"/>
              <w:widowControl w:val="0"/>
              <w:tabs>
                <w:tab w:val="left" w:pos="720"/>
                <w:tab w:val="left" w:pos="4320"/>
                <w:tab w:val="left" w:pos="5670"/>
                <w:tab w:val="left" w:pos="9360"/>
              </w:tabs>
              <w:spacing w:before="120" w:line="360" w:lineRule="auto"/>
              <w:rPr>
                <w:szCs w:val="22"/>
              </w:rPr>
            </w:pPr>
            <w:bookmarkStart w:id="10" w:name="_Hlk30060371"/>
            <w:r>
              <w:rPr>
                <w:szCs w:val="22"/>
              </w:rPr>
              <w:t xml:space="preserve">means: </w:t>
            </w:r>
          </w:p>
          <w:p w14:paraId="6D0622BC" w14:textId="77777777" w:rsidR="00581010" w:rsidRPr="000B68C0" w:rsidRDefault="00581010" w:rsidP="00581010">
            <w:pPr>
              <w:pStyle w:val="BodyText2"/>
              <w:widowControl w:val="0"/>
              <w:numPr>
                <w:ilvl w:val="0"/>
                <w:numId w:val="36"/>
              </w:numPr>
              <w:tabs>
                <w:tab w:val="left" w:pos="720"/>
                <w:tab w:val="left" w:pos="4320"/>
                <w:tab w:val="left" w:pos="5670"/>
                <w:tab w:val="left" w:pos="9360"/>
              </w:tabs>
              <w:spacing w:before="120" w:line="360" w:lineRule="auto"/>
              <w:rPr>
                <w:szCs w:val="22"/>
              </w:rPr>
            </w:pPr>
            <w:r w:rsidRPr="00BD6325">
              <w:rPr>
                <w:szCs w:val="22"/>
              </w:rPr>
              <w:t xml:space="preserve">any law, statute, bye-law, regulation, directives, delegated or subordinate legislation in force from time to time and within the meaning of section 21(1) of the Interpretation Act 1978, mandatory guidance or code of practice, judgment of a relevant court of law, or requirements of any regulatory body with which the </w:t>
            </w:r>
            <w:r w:rsidRPr="008F1D89">
              <w:rPr>
                <w:szCs w:val="22"/>
              </w:rPr>
              <w:t>Service Provid</w:t>
            </w:r>
            <w:r w:rsidRPr="00901FA5">
              <w:rPr>
                <w:szCs w:val="22"/>
              </w:rPr>
              <w:t>er</w:t>
            </w:r>
            <w:r w:rsidRPr="00037294">
              <w:rPr>
                <w:szCs w:val="22"/>
              </w:rPr>
              <w:t xml:space="preserve"> is bound to comply;</w:t>
            </w:r>
            <w:r w:rsidRPr="000B68C0">
              <w:rPr>
                <w:szCs w:val="22"/>
              </w:rPr>
              <w:t xml:space="preserve"> and</w:t>
            </w:r>
          </w:p>
          <w:p w14:paraId="1F6F8A3F" w14:textId="77777777" w:rsidR="00581010" w:rsidRPr="00E37C18" w:rsidRDefault="00581010" w:rsidP="00581010">
            <w:pPr>
              <w:pStyle w:val="BodyText2"/>
              <w:widowControl w:val="0"/>
              <w:numPr>
                <w:ilvl w:val="0"/>
                <w:numId w:val="36"/>
              </w:numPr>
              <w:tabs>
                <w:tab w:val="left" w:pos="720"/>
                <w:tab w:val="left" w:pos="4320"/>
                <w:tab w:val="left" w:pos="5670"/>
                <w:tab w:val="left" w:pos="9360"/>
              </w:tabs>
              <w:spacing w:before="120" w:line="360" w:lineRule="auto"/>
              <w:rPr>
                <w:szCs w:val="22"/>
              </w:rPr>
            </w:pPr>
            <w:r w:rsidRPr="00791BFC">
              <w:rPr>
                <w:szCs w:val="22"/>
              </w:rPr>
              <w:t>any EU regulation, EU decision, EU ter</w:t>
            </w:r>
            <w:r w:rsidRPr="007D78B3">
              <w:rPr>
                <w:szCs w:val="22"/>
              </w:rPr>
              <w:t>tiary legislation or provision of the EEA agreement</w:t>
            </w:r>
            <w:r w:rsidRPr="00F42ABD">
              <w:rPr>
                <w:szCs w:val="22"/>
              </w:rPr>
              <w:t xml:space="preserve"> </w:t>
            </w:r>
            <w:r w:rsidRPr="00F42ABD">
              <w:rPr>
                <w:b/>
                <w:szCs w:val="22"/>
              </w:rPr>
              <w:t>(“EU References”)</w:t>
            </w:r>
            <w:r w:rsidRPr="00516556">
              <w:rPr>
                <w:szCs w:val="22"/>
              </w:rPr>
              <w:t xml:space="preserve"> which is to form part of domestic law by ap</w:t>
            </w:r>
            <w:r w:rsidRPr="001D16F6">
              <w:rPr>
                <w:szCs w:val="22"/>
              </w:rPr>
              <w:t>p</w:t>
            </w:r>
            <w:r w:rsidRPr="00217567">
              <w:rPr>
                <w:szCs w:val="22"/>
              </w:rPr>
              <w:t>l</w:t>
            </w:r>
            <w:r w:rsidRPr="00D71003">
              <w:rPr>
                <w:szCs w:val="22"/>
              </w:rPr>
              <w:t>i</w:t>
            </w:r>
            <w:r w:rsidRPr="00B15A13">
              <w:rPr>
                <w:szCs w:val="22"/>
              </w:rPr>
              <w:t>cation</w:t>
            </w:r>
            <w:r w:rsidRPr="00C8578F">
              <w:rPr>
                <w:szCs w:val="22"/>
              </w:rPr>
              <w:t xml:space="preserve"> of section 3 of the </w:t>
            </w:r>
            <w:r w:rsidRPr="00831AD6">
              <w:rPr>
                <w:szCs w:val="22"/>
              </w:rPr>
              <w:t>European Union (Withdrawal) Act 2018</w:t>
            </w:r>
            <w:r w:rsidRPr="00233457">
              <w:rPr>
                <w:i/>
                <w:lang w:eastAsia="zh-CN"/>
              </w:rPr>
              <w:t xml:space="preserve"> </w:t>
            </w:r>
            <w:r w:rsidRPr="00BD6325">
              <w:rPr>
                <w:iCs/>
                <w:lang w:eastAsia="zh-CN"/>
              </w:rPr>
              <w:t>(as amended) and</w:t>
            </w:r>
            <w:r w:rsidRPr="00BD6325">
              <w:rPr>
                <w:iCs/>
              </w:rPr>
              <w:t xml:space="preserve"> </w:t>
            </w:r>
            <w:r w:rsidRPr="00BD6325">
              <w:rPr>
                <w:iCs/>
                <w:lang w:eastAsia="zh-CN"/>
              </w:rPr>
              <w:t>European Union (Withdrawal Agreement) Act 2020</w:t>
            </w:r>
            <w:r w:rsidRPr="00233457">
              <w:rPr>
                <w:iCs/>
                <w:szCs w:val="22"/>
              </w:rPr>
              <w:t xml:space="preserve"> </w:t>
            </w:r>
            <w:r w:rsidRPr="00233457">
              <w:rPr>
                <w:szCs w:val="22"/>
              </w:rPr>
              <w:t xml:space="preserve">and which shall be read on and after </w:t>
            </w:r>
            <w:r w:rsidRPr="00BA3E66">
              <w:rPr>
                <w:szCs w:val="22"/>
              </w:rPr>
              <w:t>E</w:t>
            </w:r>
            <w:r w:rsidRPr="00806B40">
              <w:rPr>
                <w:szCs w:val="22"/>
              </w:rPr>
              <w:t>U e</w:t>
            </w:r>
            <w:r w:rsidRPr="00642DB5">
              <w:rPr>
                <w:szCs w:val="22"/>
              </w:rPr>
              <w:t>xit d</w:t>
            </w:r>
            <w:r w:rsidRPr="00D00A55">
              <w:rPr>
                <w:szCs w:val="22"/>
              </w:rPr>
              <w:t xml:space="preserve">ay as a reference to the EU References </w:t>
            </w:r>
            <w:r w:rsidRPr="00F71CAA">
              <w:rPr>
                <w:szCs w:val="22"/>
              </w:rPr>
              <w:t>as m</w:t>
            </w:r>
            <w:r w:rsidRPr="00406276">
              <w:rPr>
                <w:szCs w:val="22"/>
              </w:rPr>
              <w:t>o</w:t>
            </w:r>
            <w:r w:rsidRPr="00FC4B23">
              <w:rPr>
                <w:szCs w:val="22"/>
              </w:rPr>
              <w:t>dified by domestic law from time to t</w:t>
            </w:r>
            <w:r w:rsidRPr="007031C9">
              <w:rPr>
                <w:szCs w:val="22"/>
              </w:rPr>
              <w:t>ime</w:t>
            </w:r>
            <w:r w:rsidRPr="00B07097">
              <w:rPr>
                <w:szCs w:val="22"/>
              </w:rPr>
              <w:t>.</w:t>
            </w:r>
            <w:r w:rsidRPr="00667E20">
              <w:rPr>
                <w:szCs w:val="22"/>
              </w:rPr>
              <w:t xml:space="preserve"> For th</w:t>
            </w:r>
            <w:r w:rsidRPr="00FC77F2">
              <w:rPr>
                <w:szCs w:val="22"/>
              </w:rPr>
              <w:t>e avoidance of doubt, this s</w:t>
            </w:r>
            <w:r w:rsidRPr="00374E4D">
              <w:rPr>
                <w:szCs w:val="22"/>
              </w:rPr>
              <w:t>hall include any Laws</w:t>
            </w:r>
            <w:r w:rsidRPr="00893440">
              <w:rPr>
                <w:szCs w:val="22"/>
              </w:rPr>
              <w:t xml:space="preserve"> arising out of or in connection</w:t>
            </w:r>
            <w:r w:rsidRPr="00ED36FA">
              <w:rPr>
                <w:szCs w:val="22"/>
              </w:rPr>
              <w:t xml:space="preserve"> </w:t>
            </w:r>
            <w:r w:rsidRPr="00DC045B">
              <w:rPr>
                <w:szCs w:val="22"/>
              </w:rPr>
              <w:t xml:space="preserve">with any withdrawal </w:t>
            </w:r>
            <w:r w:rsidRPr="00EF732C">
              <w:rPr>
                <w:szCs w:val="22"/>
              </w:rPr>
              <w:t>o</w:t>
            </w:r>
            <w:r w:rsidRPr="00E37C18">
              <w:rPr>
                <w:szCs w:val="22"/>
              </w:rPr>
              <w:t>f the United Kingdom from the European Union.</w:t>
            </w:r>
          </w:p>
          <w:bookmarkEnd w:id="10"/>
          <w:p w14:paraId="151767C9" w14:textId="77777777" w:rsidR="00581010" w:rsidRPr="00353982" w:rsidRDefault="000B63F0" w:rsidP="00353982">
            <w:pPr>
              <w:pStyle w:val="Definitions"/>
              <w:ind w:left="0"/>
              <w:rPr>
                <w:rFonts w:ascii="Arial" w:hAnsi="Arial" w:cs="Arial"/>
                <w:sz w:val="20"/>
              </w:rPr>
            </w:pPr>
            <w:r w:rsidRPr="00353982">
              <w:rPr>
                <w:rFonts w:ascii="Arial" w:hAnsi="Arial" w:cs="Arial"/>
                <w:sz w:val="20"/>
              </w:rPr>
              <w:t xml:space="preserve">means the Services divided into lots as referred to in the Find a Tender and set out in Schedule </w:t>
            </w:r>
            <w:r>
              <w:rPr>
                <w:rFonts w:ascii="Arial" w:hAnsi="Arial" w:cs="Arial"/>
                <w:sz w:val="20"/>
              </w:rPr>
              <w:t>1</w:t>
            </w:r>
          </w:p>
        </w:tc>
      </w:tr>
      <w:tr w:rsidR="00B67F39" w14:paraId="73FB6232" w14:textId="77777777" w:rsidTr="00F843B9">
        <w:trPr>
          <w:cantSplit/>
        </w:trPr>
        <w:tc>
          <w:tcPr>
            <w:tcW w:w="2820" w:type="dxa"/>
          </w:tcPr>
          <w:p w14:paraId="031CF022" w14:textId="77777777" w:rsidR="00B67F39" w:rsidRDefault="00B67F39" w:rsidP="00B67F39">
            <w:pPr>
              <w:pStyle w:val="Body"/>
              <w:jc w:val="left"/>
              <w:rPr>
                <w:b/>
              </w:rPr>
            </w:pPr>
            <w:r>
              <w:rPr>
                <w:color w:val="000000"/>
              </w:rPr>
              <w:t>"</w:t>
            </w:r>
            <w:r>
              <w:rPr>
                <w:b/>
                <w:bCs/>
                <w:color w:val="000000"/>
              </w:rPr>
              <w:t>Management Information</w:t>
            </w:r>
            <w:r>
              <w:rPr>
                <w:color w:val="000000"/>
              </w:rPr>
              <w:t>"</w:t>
            </w:r>
          </w:p>
        </w:tc>
        <w:tc>
          <w:tcPr>
            <w:tcW w:w="6082" w:type="dxa"/>
          </w:tcPr>
          <w:p w14:paraId="0834FDDB" w14:textId="77777777" w:rsidR="00B67F39" w:rsidRDefault="00B67F39" w:rsidP="00B67F39">
            <w:pPr>
              <w:pStyle w:val="Body"/>
            </w:pPr>
            <w:r>
              <w:t xml:space="preserve">means the management information </w:t>
            </w:r>
            <w:r w:rsidRPr="00D60F6B">
              <w:t xml:space="preserve">specified in Schedule </w:t>
            </w:r>
            <w:r w:rsidR="00D60F6B" w:rsidRPr="00D60F6B">
              <w:t>4</w:t>
            </w:r>
          </w:p>
        </w:tc>
      </w:tr>
      <w:tr w:rsidR="00B67F39" w14:paraId="4D08E4DB" w14:textId="77777777" w:rsidTr="00F843B9">
        <w:trPr>
          <w:cantSplit/>
        </w:trPr>
        <w:tc>
          <w:tcPr>
            <w:tcW w:w="2820" w:type="dxa"/>
          </w:tcPr>
          <w:p w14:paraId="0DF30C5F" w14:textId="77777777" w:rsidR="00B67F39" w:rsidRPr="00D80CB2" w:rsidRDefault="00B67F39" w:rsidP="00B67F39">
            <w:pPr>
              <w:pStyle w:val="Body"/>
              <w:jc w:val="left"/>
              <w:rPr>
                <w:b/>
              </w:rPr>
            </w:pPr>
            <w:r w:rsidRPr="00D80CB2">
              <w:rPr>
                <w:color w:val="000000"/>
              </w:rPr>
              <w:t>"</w:t>
            </w:r>
            <w:r w:rsidRPr="00D80CB2">
              <w:rPr>
                <w:b/>
                <w:bCs/>
                <w:color w:val="000000"/>
              </w:rPr>
              <w:t>Material Default</w:t>
            </w:r>
            <w:r w:rsidRPr="00D80CB2">
              <w:rPr>
                <w:color w:val="000000"/>
              </w:rPr>
              <w:t>"</w:t>
            </w:r>
          </w:p>
        </w:tc>
        <w:tc>
          <w:tcPr>
            <w:tcW w:w="6082" w:type="dxa"/>
          </w:tcPr>
          <w:p w14:paraId="402E5893" w14:textId="77777777" w:rsidR="00B67F39" w:rsidRPr="00D80CB2" w:rsidRDefault="00B67F39" w:rsidP="00B67F39">
            <w:pPr>
              <w:pStyle w:val="Body"/>
            </w:pPr>
            <w:r w:rsidRPr="00D80CB2">
              <w:t xml:space="preserve">means any breach of </w:t>
            </w:r>
            <w:r w:rsidR="002F3CE0">
              <w:t>C</w:t>
            </w:r>
            <w:r w:rsidRPr="00D80CB2">
              <w:t xml:space="preserve">lauses </w:t>
            </w:r>
            <w:r w:rsidR="00661947" w:rsidRPr="00D80CB2">
              <w:fldChar w:fldCharType="begin"/>
            </w:r>
            <w:r w:rsidR="00661947" w:rsidRPr="00D80CB2">
              <w:instrText xml:space="preserve"> REF _Ref459889480 \r \h  \* MERGEFORMAT </w:instrText>
            </w:r>
            <w:r w:rsidR="00661947" w:rsidRPr="00D80CB2">
              <w:fldChar w:fldCharType="separate"/>
            </w:r>
            <w:r w:rsidR="000B2ED6">
              <w:t>6</w:t>
            </w:r>
            <w:r w:rsidR="00661947" w:rsidRPr="00D80CB2">
              <w:fldChar w:fldCharType="end"/>
            </w:r>
            <w:r w:rsidRPr="00D80CB2">
              <w:t xml:space="preserve">, </w:t>
            </w:r>
            <w:r w:rsidR="00661947" w:rsidRPr="00D80CB2">
              <w:fldChar w:fldCharType="begin"/>
            </w:r>
            <w:r w:rsidR="00661947" w:rsidRPr="00D80CB2">
              <w:instrText xml:space="preserve"> REF _Ref173296157 \r \h  \* MERGEFORMAT </w:instrText>
            </w:r>
            <w:r w:rsidR="00661947" w:rsidRPr="00D80CB2">
              <w:fldChar w:fldCharType="separate"/>
            </w:r>
            <w:r w:rsidR="000B2ED6">
              <w:t>9</w:t>
            </w:r>
            <w:r w:rsidR="00661947" w:rsidRPr="00D80CB2">
              <w:fldChar w:fldCharType="end"/>
            </w:r>
            <w:r w:rsidRPr="00D80CB2">
              <w:t xml:space="preserve"> (Warranties and Representations), </w:t>
            </w:r>
            <w:r w:rsidR="00661947" w:rsidRPr="00D80CB2">
              <w:fldChar w:fldCharType="begin"/>
            </w:r>
            <w:r w:rsidR="00661947" w:rsidRPr="00D80CB2">
              <w:instrText xml:space="preserve"> REF _Ref459889508 \r \h  \* MERGEFORMAT </w:instrText>
            </w:r>
            <w:r w:rsidR="00661947" w:rsidRPr="00D80CB2">
              <w:fldChar w:fldCharType="separate"/>
            </w:r>
            <w:r w:rsidR="000B2ED6">
              <w:t>10</w:t>
            </w:r>
            <w:r w:rsidR="00661947" w:rsidRPr="00D80CB2">
              <w:fldChar w:fldCharType="end"/>
            </w:r>
            <w:r w:rsidRPr="00D80CB2">
              <w:t xml:space="preserve"> (Prevention of Bribery and Corruption), </w:t>
            </w:r>
            <w:r w:rsidR="00661947" w:rsidRPr="00D80CB2">
              <w:fldChar w:fldCharType="begin"/>
            </w:r>
            <w:r w:rsidR="00661947" w:rsidRPr="00D80CB2">
              <w:instrText xml:space="preserve"> REF _Ref173296159 \r \h  \* MERGEFORMAT </w:instrText>
            </w:r>
            <w:r w:rsidR="00661947" w:rsidRPr="00D80CB2">
              <w:fldChar w:fldCharType="separate"/>
            </w:r>
            <w:r w:rsidR="000B2ED6">
              <w:t>11</w:t>
            </w:r>
            <w:r w:rsidR="00661947" w:rsidRPr="00D80CB2">
              <w:fldChar w:fldCharType="end"/>
            </w:r>
            <w:r w:rsidRPr="00D80CB2">
              <w:t xml:space="preserve">  (Conflicts of Interest), </w:t>
            </w:r>
            <w:r w:rsidR="00661947" w:rsidRPr="00D80CB2">
              <w:fldChar w:fldCharType="begin"/>
            </w:r>
            <w:r w:rsidR="00661947" w:rsidRPr="00D80CB2">
              <w:instrText xml:space="preserve"> REF _Ref173296163 \r \h  \* MERGEFORMAT </w:instrText>
            </w:r>
            <w:r w:rsidR="00661947" w:rsidRPr="00D80CB2">
              <w:fldChar w:fldCharType="separate"/>
            </w:r>
            <w:r w:rsidR="000B2ED6">
              <w:t>14</w:t>
            </w:r>
            <w:r w:rsidR="00661947" w:rsidRPr="00D80CB2">
              <w:fldChar w:fldCharType="end"/>
            </w:r>
            <w:r w:rsidRPr="00D80CB2">
              <w:t xml:space="preserve"> (Statutory Requirements), </w:t>
            </w:r>
            <w:r w:rsidR="00661947" w:rsidRPr="00D80CB2">
              <w:fldChar w:fldCharType="begin"/>
            </w:r>
            <w:r w:rsidR="00661947" w:rsidRPr="00D80CB2">
              <w:instrText xml:space="preserve"> REF _Ref2953719 \r \h  \* MERGEFORMAT </w:instrText>
            </w:r>
            <w:r w:rsidR="00661947" w:rsidRPr="00D80CB2">
              <w:fldChar w:fldCharType="separate"/>
            </w:r>
            <w:r w:rsidR="000B2ED6">
              <w:t>15</w:t>
            </w:r>
            <w:r w:rsidR="00661947" w:rsidRPr="00D80CB2">
              <w:fldChar w:fldCharType="end"/>
            </w:r>
            <w:r w:rsidRPr="00D80CB2">
              <w:t xml:space="preserve"> (Retrospective Payments), </w:t>
            </w:r>
            <w:r w:rsidR="00661947" w:rsidRPr="00D80CB2">
              <w:fldChar w:fldCharType="begin"/>
            </w:r>
            <w:r w:rsidR="00661947" w:rsidRPr="00D80CB2">
              <w:instrText xml:space="preserve"> REF _Ref173296165 \r \h  \* MERGEFORMAT </w:instrText>
            </w:r>
            <w:r w:rsidR="00661947" w:rsidRPr="00D80CB2">
              <w:fldChar w:fldCharType="separate"/>
            </w:r>
            <w:r w:rsidR="000B2ED6">
              <w:t>18</w:t>
            </w:r>
            <w:r w:rsidR="00661947" w:rsidRPr="00D80CB2">
              <w:fldChar w:fldCharType="end"/>
            </w:r>
            <w:r w:rsidRPr="00D80CB2">
              <w:t xml:space="preserve"> (Provision of Management Information), </w:t>
            </w:r>
            <w:r w:rsidR="00661947" w:rsidRPr="00D80CB2">
              <w:fldChar w:fldCharType="begin"/>
            </w:r>
            <w:r w:rsidR="00661947" w:rsidRPr="00D80CB2">
              <w:instrText xml:space="preserve"> REF _Ref173296166 \r \h  \* MERGEFORMAT </w:instrText>
            </w:r>
            <w:r w:rsidR="00661947" w:rsidRPr="00D80CB2">
              <w:fldChar w:fldCharType="separate"/>
            </w:r>
            <w:r w:rsidR="000B2ED6">
              <w:t>19</w:t>
            </w:r>
            <w:r w:rsidR="00661947" w:rsidRPr="00D80CB2">
              <w:fldChar w:fldCharType="end"/>
            </w:r>
            <w:r w:rsidR="00661947" w:rsidRPr="00D80CB2">
              <w:t xml:space="preserve"> </w:t>
            </w:r>
            <w:r w:rsidRPr="00D80CB2">
              <w:t xml:space="preserve">(Records and Audit Access), </w:t>
            </w:r>
            <w:r w:rsidR="00661947" w:rsidRPr="00D80CB2">
              <w:fldChar w:fldCharType="begin"/>
            </w:r>
            <w:r w:rsidR="00661947" w:rsidRPr="00D80CB2">
              <w:instrText xml:space="preserve"> REF _Ref173296167 \r \h  \* MERGEFORMAT </w:instrText>
            </w:r>
            <w:r w:rsidR="00661947" w:rsidRPr="00D80CB2">
              <w:fldChar w:fldCharType="separate"/>
            </w:r>
            <w:r w:rsidR="000B2ED6">
              <w:t>20</w:t>
            </w:r>
            <w:r w:rsidR="00661947" w:rsidRPr="00D80CB2">
              <w:fldChar w:fldCharType="end"/>
            </w:r>
            <w:r w:rsidRPr="00D80CB2">
              <w:t xml:space="preserve"> (Confidentiality), </w:t>
            </w:r>
            <w:r w:rsidR="00661947" w:rsidRPr="00D80CB2">
              <w:fldChar w:fldCharType="begin"/>
            </w:r>
            <w:r w:rsidR="00661947" w:rsidRPr="00D80CB2">
              <w:instrText xml:space="preserve"> REF _Ref173296169 \r \h  \* MERGEFORMAT </w:instrText>
            </w:r>
            <w:r w:rsidR="00661947" w:rsidRPr="00D80CB2">
              <w:fldChar w:fldCharType="separate"/>
            </w:r>
            <w:r w:rsidR="000B2ED6">
              <w:t>21</w:t>
            </w:r>
            <w:r w:rsidR="00661947" w:rsidRPr="00D80CB2">
              <w:fldChar w:fldCharType="end"/>
            </w:r>
            <w:r w:rsidRPr="00D80CB2">
              <w:t xml:space="preserve"> (Data Protection), </w:t>
            </w:r>
            <w:r w:rsidR="00661947" w:rsidRPr="00D80CB2">
              <w:fldChar w:fldCharType="begin"/>
            </w:r>
            <w:r w:rsidR="00661947" w:rsidRPr="00D80CB2">
              <w:instrText xml:space="preserve"> REF _Ref2949926 \r \h  \* MERGEFORMAT </w:instrText>
            </w:r>
            <w:r w:rsidR="00661947" w:rsidRPr="00D80CB2">
              <w:fldChar w:fldCharType="separate"/>
            </w:r>
            <w:r w:rsidR="000B2ED6">
              <w:t>22</w:t>
            </w:r>
            <w:r w:rsidR="00661947" w:rsidRPr="00D80CB2">
              <w:fldChar w:fldCharType="end"/>
            </w:r>
            <w:r w:rsidRPr="00D80CB2">
              <w:t xml:space="preserve"> (Freedom of Information), </w:t>
            </w:r>
            <w:r w:rsidR="00661947" w:rsidRPr="00D80CB2">
              <w:fldChar w:fldCharType="begin"/>
            </w:r>
            <w:r w:rsidR="00661947" w:rsidRPr="00D80CB2">
              <w:instrText xml:space="preserve"> REF _Ref459889608 \r \h  \* MERGEFORMAT </w:instrText>
            </w:r>
            <w:r w:rsidR="00661947" w:rsidRPr="00D80CB2">
              <w:fldChar w:fldCharType="separate"/>
            </w:r>
            <w:r w:rsidR="000B2ED6">
              <w:t>30</w:t>
            </w:r>
            <w:r w:rsidR="00661947" w:rsidRPr="00D80CB2">
              <w:fldChar w:fldCharType="end"/>
            </w:r>
            <w:r w:rsidRPr="00D80CB2">
              <w:t xml:space="preserve"> (Transfer and Sub-contracting) </w:t>
            </w:r>
          </w:p>
        </w:tc>
      </w:tr>
      <w:tr w:rsidR="00B67F39" w14:paraId="3660793E" w14:textId="77777777" w:rsidTr="00F843B9">
        <w:trPr>
          <w:cantSplit/>
        </w:trPr>
        <w:tc>
          <w:tcPr>
            <w:tcW w:w="2820" w:type="dxa"/>
          </w:tcPr>
          <w:p w14:paraId="69407D26" w14:textId="77777777" w:rsidR="00B67F39" w:rsidRPr="004602A7" w:rsidRDefault="00B67F39" w:rsidP="00B67F39">
            <w:pPr>
              <w:pStyle w:val="Body"/>
              <w:jc w:val="left"/>
              <w:rPr>
                <w:b/>
                <w:color w:val="000000"/>
              </w:rPr>
            </w:pPr>
            <w:r>
              <w:rPr>
                <w:b/>
                <w:color w:val="000000"/>
              </w:rPr>
              <w:t xml:space="preserve">“Minor </w:t>
            </w:r>
            <w:r w:rsidR="007A01B4">
              <w:rPr>
                <w:b/>
                <w:color w:val="000000"/>
              </w:rPr>
              <w:t>Default</w:t>
            </w:r>
            <w:r>
              <w:rPr>
                <w:b/>
                <w:color w:val="000000"/>
              </w:rPr>
              <w:t>”</w:t>
            </w:r>
          </w:p>
        </w:tc>
        <w:tc>
          <w:tcPr>
            <w:tcW w:w="6082" w:type="dxa"/>
          </w:tcPr>
          <w:p w14:paraId="6A0E019B" w14:textId="77777777" w:rsidR="00B67F39" w:rsidRPr="004602A7" w:rsidRDefault="00FB2EF4" w:rsidP="00B67F39">
            <w:pPr>
              <w:pStyle w:val="Body"/>
              <w:rPr>
                <w:highlight w:val="yellow"/>
              </w:rPr>
            </w:pPr>
            <w:r>
              <w:t>m</w:t>
            </w:r>
            <w:r w:rsidR="00B67F39" w:rsidRPr="003D5131">
              <w:t>eans any breach of the</w:t>
            </w:r>
            <w:r w:rsidR="00B67F39">
              <w:t xml:space="preserve"> Framework </w:t>
            </w:r>
            <w:r w:rsidR="00B67F39" w:rsidRPr="003D5131">
              <w:t xml:space="preserve">Agreement, the </w:t>
            </w:r>
            <w:r w:rsidR="00792B9A">
              <w:t xml:space="preserve">Call-Off </w:t>
            </w:r>
            <w:r w:rsidR="00B67F39" w:rsidRPr="003D5131">
              <w:t>Contract or the Order Form which may be either a partial breach or a breach not so severe</w:t>
            </w:r>
            <w:r w:rsidR="00B67F39">
              <w:t xml:space="preserve"> as</w:t>
            </w:r>
            <w:r w:rsidR="00B67F39" w:rsidRPr="003D5131">
              <w:t xml:space="preserve"> to warrant a Material Default</w:t>
            </w:r>
          </w:p>
        </w:tc>
      </w:tr>
      <w:tr w:rsidR="00B67F39" w14:paraId="2CF8F73E" w14:textId="77777777" w:rsidTr="00F843B9">
        <w:trPr>
          <w:cantSplit/>
        </w:trPr>
        <w:tc>
          <w:tcPr>
            <w:tcW w:w="2820" w:type="dxa"/>
          </w:tcPr>
          <w:p w14:paraId="2E180283" w14:textId="77777777" w:rsidR="00B67F39" w:rsidRDefault="00B67F39" w:rsidP="00B67F39">
            <w:pPr>
              <w:pStyle w:val="Body"/>
              <w:jc w:val="left"/>
              <w:rPr>
                <w:b/>
              </w:rPr>
            </w:pPr>
            <w:r>
              <w:rPr>
                <w:color w:val="000000"/>
              </w:rPr>
              <w:t>"</w:t>
            </w:r>
            <w:r>
              <w:rPr>
                <w:b/>
                <w:bCs/>
                <w:color w:val="000000"/>
              </w:rPr>
              <w:t>Month</w:t>
            </w:r>
            <w:r>
              <w:rPr>
                <w:color w:val="000000"/>
              </w:rPr>
              <w:t>"</w:t>
            </w:r>
          </w:p>
        </w:tc>
        <w:tc>
          <w:tcPr>
            <w:tcW w:w="6082" w:type="dxa"/>
          </w:tcPr>
          <w:p w14:paraId="6A251DE6" w14:textId="77777777" w:rsidR="00B67F39" w:rsidRDefault="00B67F39" w:rsidP="00B67F39">
            <w:pPr>
              <w:pStyle w:val="Body"/>
            </w:pPr>
            <w:r>
              <w:t xml:space="preserve">means a calendar month </w:t>
            </w:r>
          </w:p>
        </w:tc>
      </w:tr>
      <w:tr w:rsidR="00B67F39" w14:paraId="54AC05A3" w14:textId="77777777" w:rsidTr="00F843B9">
        <w:trPr>
          <w:cantSplit/>
        </w:trPr>
        <w:tc>
          <w:tcPr>
            <w:tcW w:w="2820" w:type="dxa"/>
          </w:tcPr>
          <w:p w14:paraId="6631D492" w14:textId="77777777" w:rsidR="00B67F39" w:rsidRPr="00F217B9" w:rsidRDefault="00B67F39" w:rsidP="00B67F39">
            <w:pPr>
              <w:pStyle w:val="Body"/>
              <w:jc w:val="left"/>
              <w:rPr>
                <w:b/>
              </w:rPr>
            </w:pPr>
            <w:r w:rsidRPr="00F217B9">
              <w:rPr>
                <w:b/>
                <w:color w:val="000000"/>
              </w:rPr>
              <w:t>"</w:t>
            </w:r>
            <w:r w:rsidRPr="00F217B9">
              <w:rPr>
                <w:b/>
                <w:bCs/>
                <w:color w:val="000000"/>
              </w:rPr>
              <w:t>Order</w:t>
            </w:r>
            <w:r w:rsidRPr="00F217B9">
              <w:rPr>
                <w:b/>
                <w:color w:val="000000"/>
              </w:rPr>
              <w:t>"</w:t>
            </w:r>
            <w:r w:rsidR="00F217B9" w:rsidRPr="00F217B9">
              <w:rPr>
                <w:b/>
                <w:color w:val="000000"/>
              </w:rPr>
              <w:t xml:space="preserve"> and “Order Form”</w:t>
            </w:r>
          </w:p>
        </w:tc>
        <w:tc>
          <w:tcPr>
            <w:tcW w:w="6082" w:type="dxa"/>
          </w:tcPr>
          <w:p w14:paraId="20B4D715" w14:textId="1551A84A" w:rsidR="000B63F0" w:rsidRDefault="00F217B9" w:rsidP="000B63F0">
            <w:pPr>
              <w:pStyle w:val="Body"/>
            </w:pPr>
            <w:r>
              <w:t xml:space="preserve">means the order for Services submitted to the </w:t>
            </w:r>
            <w:r w:rsidR="00996EBB">
              <w:t>Provider</w:t>
            </w:r>
            <w:r>
              <w:t xml:space="preserve"> by any </w:t>
            </w:r>
            <w:r w:rsidR="00DA46C3">
              <w:t xml:space="preserve">Customer </w:t>
            </w:r>
            <w:r>
              <w:t xml:space="preserve">in accordance with the Ordering Procedures. The Order Form </w:t>
            </w:r>
            <w:r w:rsidR="000B63F0" w:rsidRPr="000B68C0">
              <w:rPr>
                <w:szCs w:val="22"/>
              </w:rPr>
              <w:t xml:space="preserve">means a document setting out details of an Order in the form set out </w:t>
            </w:r>
            <w:r w:rsidRPr="00491E64">
              <w:t xml:space="preserve">in </w:t>
            </w:r>
            <w:r w:rsidR="008A19B2" w:rsidRPr="008D1F2B">
              <w:t xml:space="preserve">Schedule 7 </w:t>
            </w:r>
            <w:r w:rsidR="00C43631">
              <w:t>(Order Form &amp;</w:t>
            </w:r>
            <w:r w:rsidRPr="008B0796">
              <w:t xml:space="preserve"> Call-</w:t>
            </w:r>
            <w:r w:rsidR="00C516D9" w:rsidRPr="008B0796">
              <w:t>O</w:t>
            </w:r>
            <w:r w:rsidRPr="008B0796">
              <w:t>ff Contract</w:t>
            </w:r>
            <w:r w:rsidR="00C43631">
              <w:t>)</w:t>
            </w:r>
            <w:r w:rsidR="008A19B2">
              <w:t xml:space="preserve"> </w:t>
            </w:r>
          </w:p>
        </w:tc>
      </w:tr>
      <w:tr w:rsidR="00B67F39" w14:paraId="4E406793" w14:textId="77777777" w:rsidTr="00F843B9">
        <w:trPr>
          <w:cantSplit/>
        </w:trPr>
        <w:tc>
          <w:tcPr>
            <w:tcW w:w="2820" w:type="dxa"/>
          </w:tcPr>
          <w:p w14:paraId="66612337" w14:textId="77777777" w:rsidR="00B67F39" w:rsidRDefault="00B67F39" w:rsidP="00B67F39">
            <w:pPr>
              <w:pStyle w:val="Body"/>
              <w:jc w:val="left"/>
              <w:rPr>
                <w:b/>
              </w:rPr>
            </w:pPr>
            <w:r>
              <w:rPr>
                <w:color w:val="000000"/>
              </w:rPr>
              <w:t>"</w:t>
            </w:r>
            <w:r>
              <w:rPr>
                <w:b/>
                <w:bCs/>
                <w:color w:val="000000"/>
              </w:rPr>
              <w:t>Ordering Procedures</w:t>
            </w:r>
            <w:r>
              <w:rPr>
                <w:color w:val="000000"/>
              </w:rPr>
              <w:t>"</w:t>
            </w:r>
          </w:p>
        </w:tc>
        <w:tc>
          <w:tcPr>
            <w:tcW w:w="6082" w:type="dxa"/>
          </w:tcPr>
          <w:p w14:paraId="3790EF7D" w14:textId="77777777" w:rsidR="00B67F39" w:rsidRDefault="00B67F39" w:rsidP="00B67F39">
            <w:pPr>
              <w:pStyle w:val="Body"/>
            </w:pPr>
            <w:r>
              <w:t xml:space="preserve">means the ordering and award procedures specified </w:t>
            </w:r>
            <w:r w:rsidRPr="002D5C40">
              <w:t xml:space="preserve">in </w:t>
            </w:r>
            <w:r w:rsidRPr="00471AB7">
              <w:t xml:space="preserve">Clause </w:t>
            </w:r>
            <w:r w:rsidR="00471AB7" w:rsidRPr="00471AB7">
              <w:fldChar w:fldCharType="begin"/>
            </w:r>
            <w:r w:rsidR="00471AB7" w:rsidRPr="00471AB7">
              <w:instrText xml:space="preserve"> REF _Ref173296156 \r \h </w:instrText>
            </w:r>
            <w:r w:rsidR="00471AB7">
              <w:instrText xml:space="preserve"> \* MERGEFORMAT </w:instrText>
            </w:r>
            <w:r w:rsidR="00471AB7" w:rsidRPr="00471AB7">
              <w:fldChar w:fldCharType="separate"/>
            </w:r>
            <w:r w:rsidR="000B2ED6">
              <w:t>8</w:t>
            </w:r>
            <w:r w:rsidR="00471AB7" w:rsidRPr="00471AB7">
              <w:fldChar w:fldCharType="end"/>
            </w:r>
          </w:p>
        </w:tc>
      </w:tr>
      <w:tr w:rsidR="00B67F39" w14:paraId="7DF27306" w14:textId="77777777" w:rsidTr="00F843B9">
        <w:trPr>
          <w:cantSplit/>
        </w:trPr>
        <w:tc>
          <w:tcPr>
            <w:tcW w:w="2820" w:type="dxa"/>
          </w:tcPr>
          <w:p w14:paraId="17D25217" w14:textId="77777777" w:rsidR="00B67F39" w:rsidRDefault="00B67F39" w:rsidP="00B67F39">
            <w:pPr>
              <w:pStyle w:val="Body"/>
              <w:jc w:val="left"/>
              <w:rPr>
                <w:b/>
              </w:rPr>
            </w:pPr>
            <w:r>
              <w:rPr>
                <w:color w:val="000000"/>
              </w:rPr>
              <w:lastRenderedPageBreak/>
              <w:t>"</w:t>
            </w:r>
            <w:r>
              <w:rPr>
                <w:b/>
                <w:bCs/>
                <w:color w:val="000000"/>
              </w:rPr>
              <w:t>Parent Company</w:t>
            </w:r>
            <w:r>
              <w:rPr>
                <w:color w:val="000000"/>
              </w:rPr>
              <w:t>"</w:t>
            </w:r>
          </w:p>
        </w:tc>
        <w:tc>
          <w:tcPr>
            <w:tcW w:w="6082" w:type="dxa"/>
          </w:tcPr>
          <w:p w14:paraId="7AA3EE1B" w14:textId="77777777" w:rsidR="00B67F39" w:rsidRDefault="00B67F39" w:rsidP="00B67F39">
            <w:pPr>
              <w:pStyle w:val="Body"/>
            </w:pPr>
            <w:r>
              <w:t xml:space="preserve">means any company which is the ultimate Holding Company of the </w:t>
            </w:r>
            <w:r w:rsidR="00996EBB">
              <w:t>Provider</w:t>
            </w:r>
            <w:r>
              <w:t xml:space="preserve"> and which is either responsible directly or indirectly for the business activities of the </w:t>
            </w:r>
            <w:r w:rsidR="00996EBB">
              <w:t>Provider</w:t>
            </w:r>
            <w:r>
              <w:t xml:space="preserve"> or which is engaged in the same or similar business to the </w:t>
            </w:r>
            <w:r w:rsidR="00996EBB">
              <w:t>Provider</w:t>
            </w:r>
            <w:r>
              <w:t>. The term "</w:t>
            </w:r>
            <w:r>
              <w:rPr>
                <w:b/>
                <w:bCs/>
              </w:rPr>
              <w:t>Holding Company</w:t>
            </w:r>
            <w:r>
              <w:t>" shall have the meaning ascribed by Section 1159 of the Companies Act 2006 or any statutory re-enactment or amendment thereto</w:t>
            </w:r>
          </w:p>
        </w:tc>
      </w:tr>
      <w:tr w:rsidR="00880E52" w14:paraId="188425ED" w14:textId="77777777" w:rsidTr="00F843B9">
        <w:trPr>
          <w:cantSplit/>
        </w:trPr>
        <w:tc>
          <w:tcPr>
            <w:tcW w:w="2820" w:type="dxa"/>
          </w:tcPr>
          <w:p w14:paraId="536A2071" w14:textId="77777777" w:rsidR="00880E52" w:rsidRPr="00344A6C" w:rsidRDefault="00880E52" w:rsidP="00B67F39">
            <w:pPr>
              <w:pStyle w:val="Body"/>
              <w:jc w:val="left"/>
              <w:rPr>
                <w:b/>
                <w:color w:val="000000"/>
              </w:rPr>
            </w:pPr>
            <w:r w:rsidRPr="00344A6C">
              <w:rPr>
                <w:b/>
                <w:color w:val="000000"/>
              </w:rPr>
              <w:t>“Permanent Placement”</w:t>
            </w:r>
          </w:p>
        </w:tc>
        <w:tc>
          <w:tcPr>
            <w:tcW w:w="6082" w:type="dxa"/>
          </w:tcPr>
          <w:p w14:paraId="296B6811" w14:textId="77777777" w:rsidR="00880E52" w:rsidRPr="00344A6C" w:rsidRDefault="00344A6C" w:rsidP="00B67F39">
            <w:pPr>
              <w:pStyle w:val="Body"/>
            </w:pPr>
            <w:r w:rsidRPr="00344A6C">
              <w:t>m</w:t>
            </w:r>
            <w:r w:rsidR="00880E52" w:rsidRPr="00344A6C">
              <w:t xml:space="preserve">eans a permanent position for an </w:t>
            </w:r>
            <w:r w:rsidR="008A744E">
              <w:t>Applicant</w:t>
            </w:r>
            <w:r w:rsidR="00880E52" w:rsidRPr="00344A6C">
              <w:t xml:space="preserve"> with a </w:t>
            </w:r>
            <w:r w:rsidR="00DA46C3">
              <w:t>Customer</w:t>
            </w:r>
          </w:p>
        </w:tc>
      </w:tr>
      <w:tr w:rsidR="00880E52" w14:paraId="4DCF6BC7" w14:textId="77777777" w:rsidTr="00F843B9">
        <w:trPr>
          <w:cantSplit/>
        </w:trPr>
        <w:tc>
          <w:tcPr>
            <w:tcW w:w="2820" w:type="dxa"/>
          </w:tcPr>
          <w:p w14:paraId="20AFAF18" w14:textId="77777777" w:rsidR="00880E52" w:rsidRPr="00344A6C" w:rsidRDefault="00880E52" w:rsidP="00B67F39">
            <w:pPr>
              <w:pStyle w:val="Body"/>
              <w:jc w:val="left"/>
              <w:rPr>
                <w:b/>
                <w:color w:val="000000"/>
              </w:rPr>
            </w:pPr>
            <w:r w:rsidRPr="00344A6C">
              <w:rPr>
                <w:b/>
                <w:color w:val="000000"/>
              </w:rPr>
              <w:t>“Placement”</w:t>
            </w:r>
          </w:p>
        </w:tc>
        <w:tc>
          <w:tcPr>
            <w:tcW w:w="6082" w:type="dxa"/>
          </w:tcPr>
          <w:p w14:paraId="0EDCF5D3" w14:textId="77777777" w:rsidR="00880E52" w:rsidRPr="00344A6C" w:rsidRDefault="00344A6C" w:rsidP="00B67F39">
            <w:pPr>
              <w:pStyle w:val="Body"/>
            </w:pPr>
            <w:r w:rsidRPr="00344A6C">
              <w:t>m</w:t>
            </w:r>
            <w:r w:rsidR="00880E52" w:rsidRPr="00344A6C">
              <w:t>eans a Permanent</w:t>
            </w:r>
            <w:r w:rsidR="00EA258A">
              <w:t xml:space="preserve"> </w:t>
            </w:r>
            <w:r w:rsidR="00880E52" w:rsidRPr="00344A6C">
              <w:t>Placement</w:t>
            </w:r>
            <w:r w:rsidR="003B090B">
              <w:t xml:space="preserve"> and/or </w:t>
            </w:r>
            <w:r w:rsidR="00880E52" w:rsidRPr="00344A6C">
              <w:t xml:space="preserve">Temporary Placement, as appropriate </w:t>
            </w:r>
          </w:p>
        </w:tc>
      </w:tr>
      <w:tr w:rsidR="00B67F39" w14:paraId="626CE948" w14:textId="77777777" w:rsidTr="00F843B9">
        <w:trPr>
          <w:cantSplit/>
        </w:trPr>
        <w:tc>
          <w:tcPr>
            <w:tcW w:w="2820" w:type="dxa"/>
          </w:tcPr>
          <w:p w14:paraId="225E3C0A" w14:textId="77777777" w:rsidR="00B67F39" w:rsidRPr="00760E86" w:rsidRDefault="00B67F39" w:rsidP="00B67F39">
            <w:pPr>
              <w:pStyle w:val="Body"/>
              <w:jc w:val="left"/>
              <w:rPr>
                <w:b/>
                <w:color w:val="000000"/>
              </w:rPr>
            </w:pPr>
            <w:r w:rsidRPr="00760E86">
              <w:rPr>
                <w:b/>
                <w:color w:val="000000"/>
              </w:rPr>
              <w:t>“Personal Data”</w:t>
            </w:r>
          </w:p>
        </w:tc>
        <w:tc>
          <w:tcPr>
            <w:tcW w:w="6082" w:type="dxa"/>
          </w:tcPr>
          <w:p w14:paraId="143222C7" w14:textId="77777777" w:rsidR="00B67F39" w:rsidRPr="00FB2EF4" w:rsidRDefault="00B67F39" w:rsidP="008C1CA1">
            <w:pPr>
              <w:autoSpaceDE w:val="0"/>
              <w:autoSpaceDN w:val="0"/>
              <w:adjustRightInd w:val="0"/>
              <w:spacing w:after="120"/>
            </w:pPr>
            <w:r w:rsidRPr="00760E86">
              <w:t>has the meaning given to it in the Data Protection Legislation as amended from time to time</w:t>
            </w:r>
          </w:p>
        </w:tc>
      </w:tr>
      <w:tr w:rsidR="00B67F39" w14:paraId="1F5A4C34" w14:textId="77777777" w:rsidTr="00F843B9">
        <w:trPr>
          <w:cantSplit/>
        </w:trPr>
        <w:tc>
          <w:tcPr>
            <w:tcW w:w="2820" w:type="dxa"/>
          </w:tcPr>
          <w:p w14:paraId="073E69D1" w14:textId="77777777" w:rsidR="00B67F39" w:rsidRPr="00760E86" w:rsidRDefault="00B67F39" w:rsidP="00B67F39">
            <w:pPr>
              <w:pStyle w:val="Body"/>
              <w:jc w:val="left"/>
              <w:rPr>
                <w:b/>
                <w:color w:val="000000"/>
              </w:rPr>
            </w:pPr>
            <w:r w:rsidRPr="00760E86">
              <w:rPr>
                <w:b/>
                <w:color w:val="000000"/>
              </w:rPr>
              <w:t>“Processing”</w:t>
            </w:r>
          </w:p>
        </w:tc>
        <w:tc>
          <w:tcPr>
            <w:tcW w:w="6082" w:type="dxa"/>
          </w:tcPr>
          <w:p w14:paraId="006E37AB" w14:textId="77777777" w:rsidR="00B67F39" w:rsidRPr="00760E86" w:rsidRDefault="00B67F39" w:rsidP="008C1CA1">
            <w:pPr>
              <w:autoSpaceDE w:val="0"/>
              <w:autoSpaceDN w:val="0"/>
              <w:adjustRightInd w:val="0"/>
              <w:spacing w:after="120"/>
            </w:pPr>
            <w:r w:rsidRPr="00760E86">
              <w:t>has the meaning given to it in the Data Protection Legislation but, for the purposes of this Call</w:t>
            </w:r>
            <w:r w:rsidR="00DA038A">
              <w:t>-</w:t>
            </w:r>
            <w:r w:rsidRPr="00760E86">
              <w:t>Off Contract, it shall include both manual and automatic processing and "</w:t>
            </w:r>
            <w:r w:rsidRPr="00760E86">
              <w:rPr>
                <w:b/>
              </w:rPr>
              <w:t>Process</w:t>
            </w:r>
            <w:r w:rsidRPr="00760E86">
              <w:t>" and "</w:t>
            </w:r>
            <w:r w:rsidRPr="00760E86">
              <w:rPr>
                <w:b/>
              </w:rPr>
              <w:t>Processed</w:t>
            </w:r>
            <w:r w:rsidRPr="00760E86">
              <w:t xml:space="preserve">" shall be interpreted accordingly </w:t>
            </w:r>
          </w:p>
        </w:tc>
      </w:tr>
      <w:tr w:rsidR="00B67F39" w14:paraId="6F725F6E" w14:textId="77777777" w:rsidTr="008B0796">
        <w:tc>
          <w:tcPr>
            <w:tcW w:w="2820" w:type="dxa"/>
          </w:tcPr>
          <w:p w14:paraId="662A1964" w14:textId="77777777" w:rsidR="00B67F39" w:rsidRDefault="00B67F39" w:rsidP="00B67F39">
            <w:pPr>
              <w:pStyle w:val="Body"/>
              <w:jc w:val="left"/>
              <w:rPr>
                <w:color w:val="000000"/>
              </w:rPr>
            </w:pPr>
            <w:r>
              <w:rPr>
                <w:color w:val="000000"/>
              </w:rPr>
              <w:t>“</w:t>
            </w:r>
            <w:r w:rsidRPr="00255900">
              <w:rPr>
                <w:b/>
                <w:color w:val="000000"/>
              </w:rPr>
              <w:t>Prohibited Act”</w:t>
            </w:r>
            <w:r>
              <w:rPr>
                <w:color w:val="000000"/>
              </w:rPr>
              <w:t xml:space="preserve"> </w:t>
            </w:r>
          </w:p>
          <w:p w14:paraId="781D0700" w14:textId="77777777" w:rsidR="00B67F39" w:rsidRDefault="00B67F39" w:rsidP="00B67F39">
            <w:pPr>
              <w:pStyle w:val="Body"/>
              <w:jc w:val="left"/>
              <w:rPr>
                <w:b/>
              </w:rPr>
            </w:pPr>
          </w:p>
        </w:tc>
        <w:tc>
          <w:tcPr>
            <w:tcW w:w="6082" w:type="dxa"/>
          </w:tcPr>
          <w:p w14:paraId="0CA2824A" w14:textId="77777777" w:rsidR="00B67F39" w:rsidRDefault="00B67F39" w:rsidP="00B67F39">
            <w:pPr>
              <w:pStyle w:val="Level2"/>
              <w:numPr>
                <w:ilvl w:val="0"/>
                <w:numId w:val="0"/>
              </w:numPr>
              <w:ind w:left="12"/>
            </w:pPr>
            <w:r>
              <w:t>means any of the following acts, as described in the Bribery Act 2010:</w:t>
            </w:r>
          </w:p>
          <w:p w14:paraId="516D0AF4" w14:textId="77777777" w:rsidR="00B67F39" w:rsidRDefault="00B67F39" w:rsidP="00B67F39">
            <w:pPr>
              <w:pStyle w:val="Level4"/>
              <w:tabs>
                <w:tab w:val="clear" w:pos="2551"/>
                <w:tab w:val="num" w:pos="579"/>
              </w:tabs>
              <w:ind w:left="579" w:hanging="567"/>
            </w:pPr>
            <w:r>
              <w:t xml:space="preserve">to directly or indirectly offer, promise or give any person working for or engaged by </w:t>
            </w:r>
            <w:r w:rsidR="00DA46C3">
              <w:t>the Authority</w:t>
            </w:r>
            <w:r>
              <w:t xml:space="preserve"> or </w:t>
            </w:r>
            <w:r w:rsidR="00DA46C3">
              <w:t xml:space="preserve">the Customer </w:t>
            </w:r>
            <w:r>
              <w:t>a financial or other advantage to:</w:t>
            </w:r>
          </w:p>
          <w:p w14:paraId="5F4A03B6" w14:textId="77777777" w:rsidR="00B67F39" w:rsidRDefault="00B67F39" w:rsidP="00B67F39">
            <w:pPr>
              <w:pStyle w:val="Level5"/>
              <w:tabs>
                <w:tab w:val="clear" w:pos="3403"/>
                <w:tab w:val="num" w:pos="862"/>
              </w:tabs>
              <w:ind w:left="862" w:hanging="283"/>
            </w:pPr>
            <w:r>
              <w:t>induce that person to perform improperly a relevant function or activity; or</w:t>
            </w:r>
          </w:p>
          <w:p w14:paraId="357D4B7D" w14:textId="77777777" w:rsidR="00B67F39" w:rsidRDefault="00B67F39" w:rsidP="00B67F39">
            <w:pPr>
              <w:pStyle w:val="Level5"/>
              <w:tabs>
                <w:tab w:val="clear" w:pos="3403"/>
                <w:tab w:val="num" w:pos="862"/>
              </w:tabs>
              <w:ind w:left="862" w:hanging="283"/>
            </w:pPr>
            <w:r>
              <w:t>reward that person for improper performance of a relevant function or activity;</w:t>
            </w:r>
          </w:p>
          <w:p w14:paraId="22C5C33E" w14:textId="77777777" w:rsidR="00B67F39" w:rsidRDefault="00B67F39" w:rsidP="00B67F39">
            <w:pPr>
              <w:pStyle w:val="Level4"/>
              <w:tabs>
                <w:tab w:val="clear" w:pos="2551"/>
                <w:tab w:val="num" w:pos="579"/>
              </w:tabs>
              <w:ind w:left="579" w:hanging="567"/>
            </w:pPr>
            <w:r>
              <w:t>to directly or indirectly request, agree to receive or accept any financial or other advantage as an inducement or a reward for improper performance of a relevant function or activity in connection with this Agreement;</w:t>
            </w:r>
          </w:p>
          <w:p w14:paraId="17DFEA48" w14:textId="77777777" w:rsidR="00B67F39" w:rsidRDefault="00B67F39" w:rsidP="00B67F39">
            <w:pPr>
              <w:pStyle w:val="Level4"/>
              <w:tabs>
                <w:tab w:val="clear" w:pos="2551"/>
                <w:tab w:val="num" w:pos="579"/>
                <w:tab w:val="num" w:pos="1150"/>
              </w:tabs>
              <w:ind w:left="862"/>
            </w:pPr>
            <w:r>
              <w:t>committing any offence:</w:t>
            </w:r>
          </w:p>
          <w:p w14:paraId="042B8DF3" w14:textId="77777777" w:rsidR="00B67F39" w:rsidRDefault="00B67F39" w:rsidP="008C6B6E">
            <w:pPr>
              <w:pStyle w:val="Level4"/>
              <w:numPr>
                <w:ilvl w:val="0"/>
                <w:numId w:val="16"/>
              </w:numPr>
              <w:ind w:left="862" w:hanging="283"/>
            </w:pPr>
            <w:r>
              <w:t>under the Bribery Act;</w:t>
            </w:r>
          </w:p>
          <w:p w14:paraId="15F142D3" w14:textId="77777777" w:rsidR="00B67F39" w:rsidRDefault="00B67F39" w:rsidP="008C6B6E">
            <w:pPr>
              <w:pStyle w:val="Level4"/>
              <w:numPr>
                <w:ilvl w:val="0"/>
                <w:numId w:val="16"/>
              </w:numPr>
              <w:ind w:left="862" w:hanging="283"/>
              <w:jc w:val="left"/>
            </w:pPr>
            <w:r>
              <w:t>under legislation creating offences concerning fraudulent acts;</w:t>
            </w:r>
          </w:p>
          <w:p w14:paraId="639D5E2F" w14:textId="77777777" w:rsidR="00B67F39" w:rsidRDefault="006F6E6F" w:rsidP="008C6B6E">
            <w:pPr>
              <w:pStyle w:val="Level4"/>
              <w:numPr>
                <w:ilvl w:val="0"/>
                <w:numId w:val="16"/>
              </w:numPr>
              <w:ind w:left="862" w:hanging="283"/>
            </w:pPr>
            <w:r>
              <w:t xml:space="preserve"> </w:t>
            </w:r>
            <w:r w:rsidR="00B67F39">
              <w:t xml:space="preserve">at common law concerning fraudulent acts relating to this Framework Agreement or any other contract with </w:t>
            </w:r>
            <w:r w:rsidR="00DA46C3">
              <w:t>the Authority</w:t>
            </w:r>
            <w:r w:rsidR="00FE7933">
              <w:t xml:space="preserve"> </w:t>
            </w:r>
            <w:r w:rsidR="00B67F39">
              <w:t>or any Call-</w:t>
            </w:r>
            <w:r w:rsidR="00C516D9">
              <w:t>O</w:t>
            </w:r>
            <w:r w:rsidR="00B67F39">
              <w:t>ff Contract; or</w:t>
            </w:r>
          </w:p>
          <w:p w14:paraId="2733207F" w14:textId="77777777" w:rsidR="00B67F39" w:rsidRDefault="006F6E6F" w:rsidP="008C6B6E">
            <w:pPr>
              <w:pStyle w:val="Level4"/>
              <w:numPr>
                <w:ilvl w:val="0"/>
                <w:numId w:val="16"/>
              </w:numPr>
              <w:ind w:left="862" w:hanging="283"/>
            </w:pPr>
            <w:r>
              <w:t xml:space="preserve"> </w:t>
            </w:r>
            <w:r w:rsidR="00B67F39">
              <w:t xml:space="preserve">defrauding, attempting to defraud or conspiring to defraud </w:t>
            </w:r>
            <w:r w:rsidR="00DA46C3">
              <w:t xml:space="preserve">the Authority </w:t>
            </w:r>
            <w:r w:rsidR="00B67F39">
              <w:t xml:space="preserve">or any </w:t>
            </w:r>
            <w:r w:rsidR="00DA46C3">
              <w:t>Customer</w:t>
            </w:r>
          </w:p>
        </w:tc>
      </w:tr>
      <w:tr w:rsidR="00B70AB1" w14:paraId="619987E0" w14:textId="77777777" w:rsidTr="00F843B9">
        <w:trPr>
          <w:cantSplit/>
        </w:trPr>
        <w:tc>
          <w:tcPr>
            <w:tcW w:w="2820" w:type="dxa"/>
          </w:tcPr>
          <w:p w14:paraId="11C4011D" w14:textId="77777777" w:rsidR="00B70AB1" w:rsidRDefault="00B70AB1" w:rsidP="00B70AB1">
            <w:pPr>
              <w:pStyle w:val="Body"/>
              <w:jc w:val="left"/>
              <w:rPr>
                <w:b/>
                <w:bCs/>
                <w:color w:val="000000"/>
              </w:rPr>
            </w:pPr>
            <w:r>
              <w:rPr>
                <w:b/>
                <w:bCs/>
                <w:color w:val="000000"/>
              </w:rPr>
              <w:lastRenderedPageBreak/>
              <w:t>“Provider”</w:t>
            </w:r>
          </w:p>
        </w:tc>
        <w:tc>
          <w:tcPr>
            <w:tcW w:w="6082" w:type="dxa"/>
          </w:tcPr>
          <w:p w14:paraId="276B7CA5" w14:textId="77777777" w:rsidR="00B70AB1" w:rsidRDefault="00B70AB1" w:rsidP="00B70AB1">
            <w:pPr>
              <w:pStyle w:val="Level2"/>
              <w:numPr>
                <w:ilvl w:val="0"/>
                <w:numId w:val="0"/>
              </w:numPr>
            </w:pPr>
            <w:r>
              <w:t>means the person, firm, company or organisation whom executes this Framework Agreement and includes any employee, agent, servant, Sub-Contractor or representative of the Provider or person employed by or on behalf of the Provider to provide the Services</w:t>
            </w:r>
            <w:r w:rsidR="001021E1">
              <w:t>. For the avoidance of doubt a Provider can be a managed service provider, recruitment outsourcing process provider, talent pool provider, vendor management provider or a recruitment provider</w:t>
            </w:r>
            <w:r w:rsidR="000A29A8">
              <w:t xml:space="preserve"> </w:t>
            </w:r>
            <w:r w:rsidR="006F6E6F" w:rsidRPr="008B0796">
              <w:t xml:space="preserve">but shall </w:t>
            </w:r>
            <w:r w:rsidR="000A29A8" w:rsidRPr="008B0796">
              <w:t xml:space="preserve">not include the </w:t>
            </w:r>
            <w:r w:rsidR="00FE7933" w:rsidRPr="008B0796">
              <w:t>T</w:t>
            </w:r>
            <w:r w:rsidR="000A29A8" w:rsidRPr="008B0796">
              <w:t xml:space="preserve">emporary </w:t>
            </w:r>
            <w:r w:rsidR="00FE7933" w:rsidRPr="008B0796">
              <w:t>W</w:t>
            </w:r>
            <w:r w:rsidR="000A29A8" w:rsidRPr="008B0796">
              <w:t>orkers</w:t>
            </w:r>
          </w:p>
        </w:tc>
      </w:tr>
      <w:tr w:rsidR="00B70AB1" w14:paraId="38C1A9D3" w14:textId="77777777" w:rsidTr="00F843B9">
        <w:trPr>
          <w:cantSplit/>
        </w:trPr>
        <w:tc>
          <w:tcPr>
            <w:tcW w:w="2820" w:type="dxa"/>
          </w:tcPr>
          <w:p w14:paraId="59FE9695" w14:textId="77777777" w:rsidR="00B70AB1" w:rsidRDefault="00B70AB1" w:rsidP="00B70AB1">
            <w:pPr>
              <w:pStyle w:val="Body"/>
              <w:jc w:val="left"/>
              <w:rPr>
                <w:b/>
                <w:bCs/>
                <w:color w:val="000000"/>
              </w:rPr>
            </w:pPr>
            <w:r>
              <w:rPr>
                <w:bCs/>
                <w:color w:val="000000"/>
              </w:rPr>
              <w:t>"</w:t>
            </w:r>
            <w:r>
              <w:rPr>
                <w:b/>
                <w:bCs/>
                <w:color w:val="000000"/>
              </w:rPr>
              <w:t>Provider's Lots</w:t>
            </w:r>
            <w:r>
              <w:rPr>
                <w:bCs/>
                <w:color w:val="000000"/>
              </w:rPr>
              <w:t>"</w:t>
            </w:r>
          </w:p>
        </w:tc>
        <w:tc>
          <w:tcPr>
            <w:tcW w:w="6082" w:type="dxa"/>
          </w:tcPr>
          <w:p w14:paraId="16E3B5C9" w14:textId="77777777" w:rsidR="00B70AB1" w:rsidRDefault="00B70AB1" w:rsidP="00B70AB1">
            <w:pPr>
              <w:pStyle w:val="Level2"/>
              <w:numPr>
                <w:ilvl w:val="0"/>
                <w:numId w:val="0"/>
              </w:numPr>
            </w:pPr>
            <w:r>
              <w:t>means the lots which the Provider has been appointed to under this Framework Agreement</w:t>
            </w:r>
          </w:p>
        </w:tc>
      </w:tr>
      <w:tr w:rsidR="00B67F39" w14:paraId="09B2B195" w14:textId="77777777" w:rsidTr="00F843B9">
        <w:trPr>
          <w:cantSplit/>
        </w:trPr>
        <w:tc>
          <w:tcPr>
            <w:tcW w:w="2820" w:type="dxa"/>
          </w:tcPr>
          <w:p w14:paraId="789CDA44" w14:textId="77777777" w:rsidR="00B67F39" w:rsidRDefault="00B67F39" w:rsidP="00B67F39">
            <w:pPr>
              <w:pStyle w:val="Body"/>
              <w:jc w:val="left"/>
              <w:rPr>
                <w:color w:val="000000"/>
              </w:rPr>
            </w:pPr>
            <w:r>
              <w:rPr>
                <w:b/>
                <w:bCs/>
                <w:color w:val="000000"/>
              </w:rPr>
              <w:t>“Pricing Matrices</w:t>
            </w:r>
            <w:r>
              <w:rPr>
                <w:color w:val="000000"/>
              </w:rPr>
              <w:t>"</w:t>
            </w:r>
          </w:p>
        </w:tc>
        <w:tc>
          <w:tcPr>
            <w:tcW w:w="6082" w:type="dxa"/>
          </w:tcPr>
          <w:p w14:paraId="346E6202" w14:textId="77777777" w:rsidR="00B67F39" w:rsidRDefault="00B67F39" w:rsidP="00B67F39">
            <w:pPr>
              <w:pStyle w:val="Level2"/>
              <w:numPr>
                <w:ilvl w:val="0"/>
                <w:numId w:val="0"/>
              </w:numPr>
            </w:pPr>
            <w:r>
              <w:t xml:space="preserve">means the pricing matrices set </w:t>
            </w:r>
            <w:r w:rsidRPr="002D5C40">
              <w:t xml:space="preserve">out in </w:t>
            </w:r>
            <w:r>
              <w:t xml:space="preserve">the </w:t>
            </w:r>
            <w:r w:rsidR="00996EBB">
              <w:t>Provider</w:t>
            </w:r>
            <w:r>
              <w:t>s response to the Invitation to Tender</w:t>
            </w:r>
          </w:p>
        </w:tc>
      </w:tr>
      <w:tr w:rsidR="002E792D" w14:paraId="3BB59A47" w14:textId="77777777" w:rsidTr="00F843B9">
        <w:trPr>
          <w:cantSplit/>
        </w:trPr>
        <w:tc>
          <w:tcPr>
            <w:tcW w:w="2820" w:type="dxa"/>
          </w:tcPr>
          <w:p w14:paraId="27536637" w14:textId="77777777" w:rsidR="002E792D" w:rsidRDefault="002E792D" w:rsidP="002E792D">
            <w:pPr>
              <w:pStyle w:val="Body"/>
              <w:spacing w:after="0"/>
              <w:jc w:val="left"/>
              <w:rPr>
                <w:b/>
              </w:rPr>
            </w:pPr>
            <w:r>
              <w:t>"</w:t>
            </w:r>
            <w:r>
              <w:rPr>
                <w:b/>
              </w:rPr>
              <w:t>Quality Standards</w:t>
            </w:r>
            <w:r>
              <w:t>"</w:t>
            </w:r>
          </w:p>
        </w:tc>
        <w:tc>
          <w:tcPr>
            <w:tcW w:w="6082" w:type="dxa"/>
          </w:tcPr>
          <w:p w14:paraId="45851197" w14:textId="77777777" w:rsidR="002E792D" w:rsidRDefault="002E792D" w:rsidP="002E792D">
            <w:pPr>
              <w:pStyle w:val="Body"/>
              <w:spacing w:after="0"/>
            </w:pPr>
            <w:r>
              <w:t xml:space="preserve">means the quality standards published by BSI British Standards, the National Standards Authority of the United Kingdom, the International Organisation for Standardisation or other reputable or equivalent </w:t>
            </w:r>
            <w:r w:rsidR="00DA46C3">
              <w:t>a</w:t>
            </w:r>
            <w:r>
              <w:t xml:space="preserve">uthority (and their successor </w:t>
            </w:r>
            <w:r w:rsidR="00DA46C3">
              <w:t>a</w:t>
            </w:r>
            <w:r>
              <w:t xml:space="preserve">uthorities), that a skilled and experienced operator in the same type of industry or business sector as the </w:t>
            </w:r>
            <w:r w:rsidR="00996EBB">
              <w:t>Provider</w:t>
            </w:r>
            <w:r>
              <w:t xml:space="preserve"> would reasonably and ordinarily be expected to comply with (as may be further detailed in the Order Form) and any other quality standards set out in the Order Form</w:t>
            </w:r>
          </w:p>
          <w:p w14:paraId="1D009DE2" w14:textId="77777777" w:rsidR="002E792D" w:rsidRDefault="002E792D" w:rsidP="002E792D">
            <w:pPr>
              <w:pStyle w:val="Body"/>
              <w:spacing w:after="0"/>
            </w:pPr>
          </w:p>
        </w:tc>
      </w:tr>
      <w:tr w:rsidR="00B67F39" w14:paraId="2C479FAE" w14:textId="77777777" w:rsidTr="00F843B9">
        <w:trPr>
          <w:cantSplit/>
        </w:trPr>
        <w:tc>
          <w:tcPr>
            <w:tcW w:w="2820" w:type="dxa"/>
          </w:tcPr>
          <w:p w14:paraId="40EC71F4" w14:textId="77777777" w:rsidR="00B67F39" w:rsidRDefault="00B67F39" w:rsidP="00B67F39">
            <w:pPr>
              <w:pStyle w:val="Body"/>
              <w:jc w:val="left"/>
              <w:rPr>
                <w:b/>
              </w:rPr>
            </w:pPr>
            <w:r>
              <w:rPr>
                <w:color w:val="000000"/>
              </w:rPr>
              <w:t>"</w:t>
            </w:r>
            <w:r>
              <w:rPr>
                <w:b/>
                <w:bCs/>
                <w:color w:val="000000"/>
              </w:rPr>
              <w:t>Regulations</w:t>
            </w:r>
            <w:r>
              <w:rPr>
                <w:color w:val="000000"/>
              </w:rPr>
              <w:t>"</w:t>
            </w:r>
          </w:p>
        </w:tc>
        <w:tc>
          <w:tcPr>
            <w:tcW w:w="6082" w:type="dxa"/>
          </w:tcPr>
          <w:p w14:paraId="49DC8784" w14:textId="77777777" w:rsidR="00B67F39" w:rsidRDefault="00B67F39" w:rsidP="00B67F39">
            <w:pPr>
              <w:pStyle w:val="Body"/>
            </w:pPr>
            <w:r w:rsidRPr="00720FD5">
              <w:t>means the Public Contracts Regula</w:t>
            </w:r>
            <w:r>
              <w:t>tions 2015 including any re-enactments</w:t>
            </w:r>
          </w:p>
        </w:tc>
      </w:tr>
      <w:tr w:rsidR="00C64427" w14:paraId="60B86014" w14:textId="77777777" w:rsidTr="00F843B9">
        <w:trPr>
          <w:cantSplit/>
        </w:trPr>
        <w:tc>
          <w:tcPr>
            <w:tcW w:w="2820" w:type="dxa"/>
          </w:tcPr>
          <w:p w14:paraId="52C5B00D" w14:textId="77777777" w:rsidR="00C64427" w:rsidRPr="00FB2EF4" w:rsidRDefault="00C64427" w:rsidP="00B67F39">
            <w:pPr>
              <w:pStyle w:val="Body"/>
              <w:jc w:val="left"/>
              <w:rPr>
                <w:b/>
                <w:color w:val="000000"/>
              </w:rPr>
            </w:pPr>
            <w:r>
              <w:rPr>
                <w:b/>
                <w:color w:val="000000"/>
              </w:rPr>
              <w:t>“Regulatory Authorities”</w:t>
            </w:r>
          </w:p>
        </w:tc>
        <w:tc>
          <w:tcPr>
            <w:tcW w:w="6082" w:type="dxa"/>
          </w:tcPr>
          <w:p w14:paraId="04FFB466" w14:textId="77777777" w:rsidR="00C64427" w:rsidRPr="00720FD5" w:rsidRDefault="00C64427" w:rsidP="00B67F39">
            <w:pPr>
              <w:pStyle w:val="Body"/>
            </w:pPr>
            <w:r>
              <w:t xml:space="preserve">means those government departments and regulatory, statutory and other entities, committees, ombudsmen and </w:t>
            </w:r>
            <w:r w:rsidR="006F6E6F">
              <w:t>a</w:t>
            </w:r>
            <w:r>
              <w:t xml:space="preserve">uthorities which, whether under statute, rules, regulations, codes of practice or otherwise, are entitled to regulate, investigate, or influence the matters dealt with in this Framework Agreement or any other affairs of </w:t>
            </w:r>
            <w:r w:rsidR="00DA46C3">
              <w:t>the Authority</w:t>
            </w:r>
          </w:p>
        </w:tc>
      </w:tr>
      <w:tr w:rsidR="00B67F39" w14:paraId="217F7D0B" w14:textId="77777777" w:rsidTr="00F843B9">
        <w:trPr>
          <w:cantSplit/>
        </w:trPr>
        <w:tc>
          <w:tcPr>
            <w:tcW w:w="2820" w:type="dxa"/>
          </w:tcPr>
          <w:p w14:paraId="1C4AD3DB" w14:textId="77777777" w:rsidR="00B67F39" w:rsidRPr="00B537B5" w:rsidRDefault="00B67F39" w:rsidP="00B67F39">
            <w:pPr>
              <w:pStyle w:val="Body"/>
              <w:jc w:val="left"/>
              <w:rPr>
                <w:b/>
              </w:rPr>
            </w:pPr>
            <w:r>
              <w:t>"</w:t>
            </w:r>
            <w:r>
              <w:rPr>
                <w:b/>
                <w:bCs/>
              </w:rPr>
              <w:t xml:space="preserve">Requests for </w:t>
            </w:r>
            <w:r w:rsidRPr="00B537B5">
              <w:rPr>
                <w:b/>
                <w:bCs/>
              </w:rPr>
              <w:t>Information</w:t>
            </w:r>
            <w:r w:rsidRPr="00B537B5">
              <w:rPr>
                <w:b/>
              </w:rPr>
              <w:t>"</w:t>
            </w:r>
            <w:r>
              <w:rPr>
                <w:b/>
              </w:rPr>
              <w:t xml:space="preserve"> </w:t>
            </w:r>
          </w:p>
        </w:tc>
        <w:tc>
          <w:tcPr>
            <w:tcW w:w="6082" w:type="dxa"/>
          </w:tcPr>
          <w:p w14:paraId="7DAE444F" w14:textId="77777777" w:rsidR="00B67F39" w:rsidRDefault="00B67F39" w:rsidP="00B67F39">
            <w:pPr>
              <w:pStyle w:val="Body"/>
            </w:pPr>
            <w:r>
              <w:t>means a request for information or an apparent request under the FOIA or the EIR</w:t>
            </w:r>
          </w:p>
        </w:tc>
      </w:tr>
      <w:tr w:rsidR="00A15D67" w14:paraId="6EF3F21D" w14:textId="77777777" w:rsidTr="00F843B9">
        <w:trPr>
          <w:cantSplit/>
        </w:trPr>
        <w:tc>
          <w:tcPr>
            <w:tcW w:w="2820" w:type="dxa"/>
          </w:tcPr>
          <w:p w14:paraId="32ECC9AB" w14:textId="77777777" w:rsidR="00A15D67" w:rsidRDefault="00A15D67" w:rsidP="00A15D67">
            <w:pPr>
              <w:pStyle w:val="Body"/>
              <w:jc w:val="left"/>
            </w:pPr>
            <w:r w:rsidRPr="00AD0BD6">
              <w:rPr>
                <w:b/>
              </w:rPr>
              <w:t>“Restricted Country”</w:t>
            </w:r>
          </w:p>
        </w:tc>
        <w:tc>
          <w:tcPr>
            <w:tcW w:w="6082" w:type="dxa"/>
          </w:tcPr>
          <w:p w14:paraId="41016137" w14:textId="77777777" w:rsidR="00A15D67" w:rsidRDefault="00A15D67" w:rsidP="00A15D67">
            <w:pPr>
              <w:pStyle w:val="Body"/>
            </w:pPr>
            <w:r>
              <w:t>means any country which:</w:t>
            </w:r>
          </w:p>
          <w:p w14:paraId="6CFB4861" w14:textId="77777777" w:rsidR="00A15D67" w:rsidRDefault="00A15D67" w:rsidP="00A15D67">
            <w:pPr>
              <w:pStyle w:val="Body"/>
              <w:numPr>
                <w:ilvl w:val="0"/>
                <w:numId w:val="33"/>
              </w:numPr>
            </w:pPr>
            <w:r>
              <w:t>is outside the European Economic Area;</w:t>
            </w:r>
          </w:p>
          <w:p w14:paraId="7F14A36D" w14:textId="77777777" w:rsidR="00A15D67" w:rsidRDefault="00A15D67" w:rsidP="00A15D67">
            <w:pPr>
              <w:pStyle w:val="Body"/>
              <w:numPr>
                <w:ilvl w:val="0"/>
                <w:numId w:val="33"/>
              </w:numPr>
            </w:pPr>
            <w:r>
              <w:t xml:space="preserve">is not determined to be adequate by the European Commission pursuant to Article 25(6) of Directive 95/46/EC (together “Restricted Countries”) as amended or replaced from time to time, including but not limited to the decisions made by the European Commission which may be accessed at </w:t>
            </w:r>
            <w:hyperlink r:id="rId14" w:history="1">
              <w:r w:rsidRPr="001457E0">
                <w:rPr>
                  <w:rStyle w:val="Hyperlink"/>
                </w:rPr>
                <w:t>http://ec.europa.eu/justice/data-proctection/international-transfers/adequacy/index_en.htm</w:t>
              </w:r>
            </w:hyperlink>
            <w:r>
              <w:t>; and</w:t>
            </w:r>
          </w:p>
          <w:p w14:paraId="55CE85E8" w14:textId="77777777" w:rsidR="00A15D67" w:rsidRDefault="00A15D67" w:rsidP="00A15D67">
            <w:pPr>
              <w:pStyle w:val="Body"/>
            </w:pPr>
            <w:r>
              <w:t xml:space="preserve">has not been confirmed by </w:t>
            </w:r>
            <w:r w:rsidR="00DA46C3">
              <w:t xml:space="preserve">the Authority </w:t>
            </w:r>
            <w:r>
              <w:t xml:space="preserve">or the </w:t>
            </w:r>
            <w:r w:rsidR="00DA46C3">
              <w:t xml:space="preserve">Customer </w:t>
            </w:r>
            <w:r>
              <w:t>as a non-Restricted Country in writing from time-to-time</w:t>
            </w:r>
          </w:p>
        </w:tc>
      </w:tr>
      <w:tr w:rsidR="00B67F39" w14:paraId="2240670F" w14:textId="77777777" w:rsidTr="00F843B9">
        <w:trPr>
          <w:cantSplit/>
        </w:trPr>
        <w:tc>
          <w:tcPr>
            <w:tcW w:w="2820" w:type="dxa"/>
          </w:tcPr>
          <w:p w14:paraId="1F9C44C3" w14:textId="77777777" w:rsidR="00B67F39" w:rsidRPr="00D60F6B" w:rsidRDefault="00B67F39" w:rsidP="00B67F39">
            <w:pPr>
              <w:pStyle w:val="Body"/>
              <w:jc w:val="left"/>
            </w:pPr>
            <w:r w:rsidRPr="00D60F6B">
              <w:rPr>
                <w:b/>
              </w:rPr>
              <w:t>“Retrospective Payments”</w:t>
            </w:r>
          </w:p>
        </w:tc>
        <w:tc>
          <w:tcPr>
            <w:tcW w:w="6082" w:type="dxa"/>
          </w:tcPr>
          <w:p w14:paraId="4906BAFD" w14:textId="77777777" w:rsidR="00B67F39" w:rsidRPr="00D60F6B" w:rsidRDefault="00B67F39" w:rsidP="00B67F39">
            <w:pPr>
              <w:pStyle w:val="Body"/>
            </w:pPr>
            <w:r w:rsidRPr="00D60F6B">
              <w:t xml:space="preserve">means a payment to </w:t>
            </w:r>
            <w:r w:rsidR="00DA46C3">
              <w:t xml:space="preserve">the Authority </w:t>
            </w:r>
            <w:r w:rsidRPr="00D60F6B">
              <w:t xml:space="preserve">by the </w:t>
            </w:r>
            <w:r w:rsidR="00996EBB">
              <w:t>Provider</w:t>
            </w:r>
            <w:r w:rsidRPr="00D60F6B">
              <w:t xml:space="preserve"> as detailed in </w:t>
            </w:r>
            <w:r w:rsidRPr="00621DDE">
              <w:t>Schedule 8</w:t>
            </w:r>
            <w:r w:rsidRPr="00D60F6B">
              <w:t xml:space="preserve"> also referred to in the Invitation to Tender as commission, rebate or catalogue contribution</w:t>
            </w:r>
          </w:p>
        </w:tc>
      </w:tr>
      <w:tr w:rsidR="00C64427" w14:paraId="6B894730" w14:textId="77777777" w:rsidTr="00F843B9">
        <w:trPr>
          <w:cantSplit/>
        </w:trPr>
        <w:tc>
          <w:tcPr>
            <w:tcW w:w="2820" w:type="dxa"/>
          </w:tcPr>
          <w:p w14:paraId="1BBE7A8D" w14:textId="77777777" w:rsidR="00C64427" w:rsidRPr="00B537B5" w:rsidRDefault="00C64427" w:rsidP="00C64427">
            <w:pPr>
              <w:pStyle w:val="Body"/>
              <w:jc w:val="left"/>
              <w:rPr>
                <w:b/>
              </w:rPr>
            </w:pPr>
            <w:r w:rsidRPr="00491E64">
              <w:rPr>
                <w:color w:val="000000"/>
              </w:rPr>
              <w:lastRenderedPageBreak/>
              <w:t>"</w:t>
            </w:r>
            <w:r>
              <w:rPr>
                <w:b/>
                <w:color w:val="000000"/>
              </w:rPr>
              <w:t>Services</w:t>
            </w:r>
            <w:r w:rsidRPr="00491E64">
              <w:rPr>
                <w:color w:val="000000"/>
              </w:rPr>
              <w:t>"</w:t>
            </w:r>
          </w:p>
        </w:tc>
        <w:tc>
          <w:tcPr>
            <w:tcW w:w="6082" w:type="dxa"/>
          </w:tcPr>
          <w:p w14:paraId="75702D5D" w14:textId="77777777" w:rsidR="00C64427" w:rsidRDefault="00C64427" w:rsidP="00C64427">
            <w:pPr>
              <w:pStyle w:val="Body"/>
            </w:pPr>
            <w:r w:rsidRPr="00A204C7">
              <w:rPr>
                <w:color w:val="000000"/>
              </w:rPr>
              <w:t>means</w:t>
            </w:r>
            <w:r w:rsidRPr="006C7009">
              <w:t xml:space="preserve"> the</w:t>
            </w:r>
            <w:r>
              <w:t xml:space="preserve"> provision of any Services</w:t>
            </w:r>
            <w:r w:rsidRPr="006C7009">
              <w:t xml:space="preserve"> as specified </w:t>
            </w:r>
            <w:r w:rsidRPr="00D60F6B">
              <w:t>in Schedule 1</w:t>
            </w:r>
            <w:r w:rsidRPr="00A21080">
              <w:t xml:space="preserve"> </w:t>
            </w:r>
            <w:r w:rsidR="00DA46C3">
              <w:t>and the Order Form</w:t>
            </w:r>
          </w:p>
        </w:tc>
      </w:tr>
      <w:tr w:rsidR="00B67F39" w14:paraId="040ECF86" w14:textId="77777777" w:rsidTr="00F843B9">
        <w:trPr>
          <w:cantSplit/>
        </w:trPr>
        <w:tc>
          <w:tcPr>
            <w:tcW w:w="2820" w:type="dxa"/>
          </w:tcPr>
          <w:p w14:paraId="5065397C" w14:textId="77777777" w:rsidR="00B67F39" w:rsidRDefault="00B67F39" w:rsidP="00B67F39">
            <w:pPr>
              <w:pStyle w:val="Body"/>
              <w:jc w:val="left"/>
              <w:rPr>
                <w:b/>
              </w:rPr>
            </w:pPr>
            <w:r>
              <w:rPr>
                <w:color w:val="000000"/>
              </w:rPr>
              <w:t>"</w:t>
            </w:r>
            <w:r>
              <w:rPr>
                <w:b/>
                <w:bCs/>
                <w:color w:val="000000"/>
              </w:rPr>
              <w:t>Staff</w:t>
            </w:r>
            <w:r>
              <w:rPr>
                <w:color w:val="000000"/>
              </w:rPr>
              <w:t>"</w:t>
            </w:r>
          </w:p>
        </w:tc>
        <w:tc>
          <w:tcPr>
            <w:tcW w:w="6082" w:type="dxa"/>
          </w:tcPr>
          <w:p w14:paraId="565B350B" w14:textId="77777777" w:rsidR="00B67F39" w:rsidRDefault="00B67F39" w:rsidP="007C2F9D">
            <w:pPr>
              <w:pStyle w:val="Body"/>
            </w:pPr>
            <w:r>
              <w:t xml:space="preserve">means all persons employed by the </w:t>
            </w:r>
            <w:r w:rsidR="00996EBB">
              <w:t>Provider</w:t>
            </w:r>
            <w:r>
              <w:t xml:space="preserve"> together with the </w:t>
            </w:r>
            <w:r w:rsidR="00996EBB">
              <w:t>Provider</w:t>
            </w:r>
            <w:r>
              <w:t xml:space="preserve">'s servants, </w:t>
            </w:r>
            <w:r w:rsidR="007C2F9D">
              <w:rPr>
                <w:szCs w:val="22"/>
              </w:rPr>
              <w:t xml:space="preserve">employees, </w:t>
            </w:r>
            <w:r w:rsidR="009B2AEC">
              <w:t xml:space="preserve">self-employed staff, personnel, </w:t>
            </w:r>
            <w:r w:rsidR="007C2F9D">
              <w:rPr>
                <w:szCs w:val="22"/>
              </w:rPr>
              <w:t xml:space="preserve">contractors, consultants, representatives, </w:t>
            </w:r>
            <w:r w:rsidR="007C2F9D" w:rsidRPr="00516556">
              <w:rPr>
                <w:szCs w:val="22"/>
              </w:rPr>
              <w:t>suppliers</w:t>
            </w:r>
            <w:r w:rsidR="007C2F9D">
              <w:rPr>
                <w:szCs w:val="22"/>
              </w:rPr>
              <w:t xml:space="preserve">, </w:t>
            </w:r>
            <w:r>
              <w:t xml:space="preserve">agents, and </w:t>
            </w:r>
            <w:r w:rsidR="003928D1">
              <w:t>Sub-Contractor</w:t>
            </w:r>
            <w:r>
              <w:t>s used in the performance of its obligations under this Framework Agreement or Call-Off Contracts</w:t>
            </w:r>
            <w:r w:rsidR="00502D92">
              <w:t xml:space="preserve"> </w:t>
            </w:r>
            <w:r w:rsidR="00502D92" w:rsidRPr="002373CA">
              <w:t>(but excluding for the avoidance of doubt any Temporary Workers</w:t>
            </w:r>
            <w:r w:rsidR="00052555">
              <w:rPr>
                <w:rFonts w:ascii="Calibri" w:eastAsia="Calibri" w:hAnsi="Calibri" w:cs="Calibri"/>
                <w:sz w:val="21"/>
                <w:szCs w:val="21"/>
              </w:rPr>
              <w:t xml:space="preserve"> </w:t>
            </w:r>
            <w:r w:rsidR="000A29A8" w:rsidRPr="008C1CA1">
              <w:rPr>
                <w:rFonts w:eastAsia="Calibri"/>
              </w:rPr>
              <w:t xml:space="preserve">supplied to the </w:t>
            </w:r>
            <w:r w:rsidR="00052555">
              <w:rPr>
                <w:rFonts w:eastAsia="Calibri"/>
              </w:rPr>
              <w:t>Customer</w:t>
            </w:r>
            <w:r w:rsidR="000A29A8" w:rsidRPr="008C1CA1">
              <w:rPr>
                <w:rFonts w:eastAsia="Calibri"/>
              </w:rPr>
              <w:t xml:space="preserve"> to perform work under the </w:t>
            </w:r>
            <w:r w:rsidR="00052555">
              <w:rPr>
                <w:rFonts w:eastAsia="Calibri"/>
              </w:rPr>
              <w:t xml:space="preserve">Customer’s </w:t>
            </w:r>
            <w:r w:rsidR="000A29A8" w:rsidRPr="008C1CA1">
              <w:rPr>
                <w:rFonts w:eastAsia="Calibri"/>
              </w:rPr>
              <w:t>direction, supervision and control</w:t>
            </w:r>
            <w:r w:rsidR="00052555">
              <w:rPr>
                <w:rFonts w:eastAsia="Calibri"/>
              </w:rPr>
              <w:t>)</w:t>
            </w:r>
          </w:p>
        </w:tc>
      </w:tr>
      <w:tr w:rsidR="008B78F8" w14:paraId="6FED9785" w14:textId="77777777" w:rsidTr="00F843B9">
        <w:trPr>
          <w:cantSplit/>
        </w:trPr>
        <w:tc>
          <w:tcPr>
            <w:tcW w:w="2820" w:type="dxa"/>
          </w:tcPr>
          <w:p w14:paraId="473C0A11" w14:textId="77777777" w:rsidR="008B78F8" w:rsidRPr="008B78F8" w:rsidRDefault="008B78F8" w:rsidP="00B67F39">
            <w:pPr>
              <w:pStyle w:val="Body"/>
              <w:jc w:val="left"/>
              <w:rPr>
                <w:b/>
                <w:color w:val="000000"/>
              </w:rPr>
            </w:pPr>
            <w:r w:rsidRPr="008B78F8">
              <w:rPr>
                <w:b/>
                <w:color w:val="000000"/>
              </w:rPr>
              <w:t>“</w:t>
            </w:r>
            <w:r w:rsidR="003928D1">
              <w:rPr>
                <w:b/>
                <w:color w:val="000000"/>
              </w:rPr>
              <w:t>Sub-Contractor</w:t>
            </w:r>
            <w:r w:rsidRPr="008B78F8">
              <w:rPr>
                <w:b/>
                <w:color w:val="000000"/>
              </w:rPr>
              <w:t>”</w:t>
            </w:r>
          </w:p>
        </w:tc>
        <w:tc>
          <w:tcPr>
            <w:tcW w:w="6082" w:type="dxa"/>
          </w:tcPr>
          <w:p w14:paraId="655B0577" w14:textId="77777777" w:rsidR="008B78F8" w:rsidRDefault="003928D1" w:rsidP="00B67F39">
            <w:pPr>
              <w:pStyle w:val="Body"/>
            </w:pPr>
            <w:r>
              <w:t>m</w:t>
            </w:r>
            <w:r w:rsidR="008B78F8">
              <w:t xml:space="preserve">eans a company performing the Services </w:t>
            </w:r>
            <w:r>
              <w:t xml:space="preserve">or part of the Services </w:t>
            </w:r>
            <w:r w:rsidR="008B78F8">
              <w:t xml:space="preserve">on behalf of the </w:t>
            </w:r>
            <w:r w:rsidR="00996EBB">
              <w:t>Provider</w:t>
            </w:r>
          </w:p>
        </w:tc>
      </w:tr>
      <w:tr w:rsidR="00B67F39" w14:paraId="0105BB4B" w14:textId="77777777" w:rsidTr="00F843B9">
        <w:trPr>
          <w:cantSplit/>
        </w:trPr>
        <w:tc>
          <w:tcPr>
            <w:tcW w:w="2820" w:type="dxa"/>
          </w:tcPr>
          <w:p w14:paraId="08DABBBC" w14:textId="77777777" w:rsidR="00B67F39" w:rsidRPr="00760E86" w:rsidRDefault="00B67F39" w:rsidP="00B67F39">
            <w:pPr>
              <w:pStyle w:val="Body"/>
              <w:jc w:val="left"/>
              <w:rPr>
                <w:b/>
                <w:color w:val="000000"/>
              </w:rPr>
            </w:pPr>
            <w:r w:rsidRPr="00760E86">
              <w:rPr>
                <w:b/>
                <w:color w:val="000000"/>
              </w:rPr>
              <w:t>“Sub-Processor”</w:t>
            </w:r>
          </w:p>
        </w:tc>
        <w:tc>
          <w:tcPr>
            <w:tcW w:w="6082" w:type="dxa"/>
          </w:tcPr>
          <w:p w14:paraId="4A60DCDC" w14:textId="77777777" w:rsidR="00B67F39" w:rsidRPr="00760E86" w:rsidRDefault="00B67F39" w:rsidP="00B67F39">
            <w:pPr>
              <w:pStyle w:val="Body"/>
            </w:pPr>
            <w:r w:rsidRPr="00760E86">
              <w:t xml:space="preserve">means any third Party appointed to Process Personal Data on behalf of the </w:t>
            </w:r>
            <w:r w:rsidR="00996EBB">
              <w:t>Provider</w:t>
            </w:r>
            <w:r w:rsidRPr="00760E86">
              <w:t xml:space="preserve"> related to this Call</w:t>
            </w:r>
            <w:r w:rsidR="00C516D9">
              <w:t>-</w:t>
            </w:r>
            <w:r w:rsidRPr="00760E86">
              <w:t>Off Contract</w:t>
            </w:r>
          </w:p>
        </w:tc>
      </w:tr>
      <w:tr w:rsidR="00C64427" w14:paraId="766CFD2E" w14:textId="77777777" w:rsidTr="00F843B9">
        <w:trPr>
          <w:cantSplit/>
        </w:trPr>
        <w:tc>
          <w:tcPr>
            <w:tcW w:w="2820" w:type="dxa"/>
          </w:tcPr>
          <w:p w14:paraId="53EED7C7" w14:textId="77777777" w:rsidR="00C64427" w:rsidRDefault="00C64427" w:rsidP="00C64427">
            <w:pPr>
              <w:pStyle w:val="Body"/>
              <w:jc w:val="left"/>
              <w:rPr>
                <w:color w:val="000000"/>
              </w:rPr>
            </w:pPr>
            <w:r w:rsidRPr="00F113F1">
              <w:rPr>
                <w:b/>
                <w:bCs/>
                <w:color w:val="000000"/>
              </w:rPr>
              <w:t>“Temporary Placement”</w:t>
            </w:r>
          </w:p>
        </w:tc>
        <w:tc>
          <w:tcPr>
            <w:tcW w:w="6082" w:type="dxa"/>
          </w:tcPr>
          <w:p w14:paraId="0CD8DB98" w14:textId="77777777" w:rsidR="00C64427" w:rsidRDefault="00C64427" w:rsidP="00C64427">
            <w:pPr>
              <w:pStyle w:val="Body"/>
            </w:pPr>
            <w:r>
              <w:t>m</w:t>
            </w:r>
            <w:r w:rsidRPr="00F113F1">
              <w:t xml:space="preserve">eans a position for a Temporary Worker with a </w:t>
            </w:r>
            <w:r w:rsidR="008B3A4D">
              <w:t>Customer</w:t>
            </w:r>
          </w:p>
        </w:tc>
      </w:tr>
      <w:tr w:rsidR="00C64427" w14:paraId="04D20A17" w14:textId="77777777" w:rsidTr="00F843B9">
        <w:trPr>
          <w:cantSplit/>
        </w:trPr>
        <w:tc>
          <w:tcPr>
            <w:tcW w:w="2820" w:type="dxa"/>
          </w:tcPr>
          <w:p w14:paraId="4E39B8EF" w14:textId="77777777" w:rsidR="00C64427" w:rsidRPr="00A36EC7" w:rsidRDefault="00C64427" w:rsidP="00C64427">
            <w:pPr>
              <w:pStyle w:val="Body"/>
              <w:jc w:val="left"/>
              <w:rPr>
                <w:b/>
                <w:bCs/>
                <w:color w:val="000000"/>
              </w:rPr>
            </w:pPr>
            <w:r w:rsidRPr="00A36EC7">
              <w:rPr>
                <w:b/>
                <w:bCs/>
                <w:color w:val="000000"/>
              </w:rPr>
              <w:t>“Temporary Worker”</w:t>
            </w:r>
          </w:p>
        </w:tc>
        <w:tc>
          <w:tcPr>
            <w:tcW w:w="6082" w:type="dxa"/>
          </w:tcPr>
          <w:p w14:paraId="17787FF8" w14:textId="65A99152" w:rsidR="00C64427" w:rsidRPr="00783447" w:rsidRDefault="00C64427" w:rsidP="00C64427">
            <w:pPr>
              <w:pStyle w:val="Body"/>
            </w:pPr>
            <w:r w:rsidRPr="00A36EC7">
              <w:t xml:space="preserve">means an Applicant </w:t>
            </w:r>
            <w:r w:rsidR="008B3A4D">
              <w:t xml:space="preserve">or any individual </w:t>
            </w:r>
            <w:r w:rsidRPr="00A36EC7">
              <w:t xml:space="preserve">who has been selected by a </w:t>
            </w:r>
            <w:r w:rsidR="008B3A4D">
              <w:t xml:space="preserve">Customer </w:t>
            </w:r>
            <w:r w:rsidRPr="00783447">
              <w:t>to provide services on a temporary basis, whether as an individual</w:t>
            </w:r>
            <w:r w:rsidR="008B3A4D">
              <w:t xml:space="preserve"> or via a</w:t>
            </w:r>
            <w:r w:rsidRPr="00783447">
              <w:t xml:space="preserve"> limited company </w:t>
            </w:r>
            <w:r w:rsidR="008B3A4D">
              <w:t xml:space="preserve">as a </w:t>
            </w:r>
            <w:r w:rsidRPr="00783447">
              <w:t xml:space="preserve">contractor or otherwise and who shall be supplied by the </w:t>
            </w:r>
            <w:r w:rsidR="00996EBB">
              <w:t>Provider</w:t>
            </w:r>
            <w:r w:rsidRPr="00783447">
              <w:t xml:space="preserve"> to provide </w:t>
            </w:r>
            <w:r w:rsidR="00B13091" w:rsidRPr="00783447">
              <w:t xml:space="preserve">services </w:t>
            </w:r>
            <w:r w:rsidR="00C932E8">
              <w:t xml:space="preserve">under temporary assignment </w:t>
            </w:r>
            <w:r w:rsidRPr="00783447">
              <w:t>to a C</w:t>
            </w:r>
            <w:r w:rsidR="008B3A4D">
              <w:t>ustomer</w:t>
            </w:r>
            <w:r w:rsidRPr="00783447">
              <w:t xml:space="preserve"> pursuant to this </w:t>
            </w:r>
            <w:r w:rsidR="00C6074E">
              <w:t xml:space="preserve">Framework </w:t>
            </w:r>
            <w:r w:rsidRPr="00783447">
              <w:t>Agreement</w:t>
            </w:r>
            <w:r w:rsidR="00B45013" w:rsidRPr="00783447">
              <w:t>. For the avoidance of doubt, Temporary Workers</w:t>
            </w:r>
            <w:r w:rsidR="00121532" w:rsidRPr="00783447">
              <w:t xml:space="preserve"> shall be under the direction, supervision and control of the </w:t>
            </w:r>
            <w:r w:rsidR="008B3A4D">
              <w:t xml:space="preserve">Customer </w:t>
            </w:r>
            <w:r w:rsidR="00121532" w:rsidRPr="00A36EC7">
              <w:t xml:space="preserve">but the </w:t>
            </w:r>
            <w:r w:rsidR="00996EBB">
              <w:t>Provider</w:t>
            </w:r>
            <w:r w:rsidR="00121532" w:rsidRPr="00A36EC7">
              <w:t xml:space="preserve"> shall remain responsible for the overall management of the Temporary Worker. </w:t>
            </w:r>
            <w:r w:rsidR="006F6E6F">
              <w:t>Temporary Workers</w:t>
            </w:r>
            <w:r w:rsidR="00B45013" w:rsidRPr="00A36EC7">
              <w:t xml:space="preserve"> shall not be considered to be “Staff” under this Framework Agreement</w:t>
            </w:r>
            <w:r w:rsidR="00A36EC7" w:rsidRPr="00A36EC7">
              <w:t xml:space="preserve">. For the avoidance of </w:t>
            </w:r>
            <w:r w:rsidR="00A36EC7" w:rsidRPr="00783447">
              <w:t xml:space="preserve">doubt the </w:t>
            </w:r>
            <w:r w:rsidR="00996EBB">
              <w:t>Provider</w:t>
            </w:r>
            <w:r w:rsidR="00A36EC7" w:rsidRPr="00783447">
              <w:t xml:space="preserve"> will at all times remain responsible for the contractual relationship with the Temporary Worker, including but not limited to termination of their contract</w:t>
            </w:r>
          </w:p>
        </w:tc>
      </w:tr>
      <w:tr w:rsidR="00763FE6" w14:paraId="71EB1833" w14:textId="77777777" w:rsidTr="00F843B9">
        <w:trPr>
          <w:cantSplit/>
        </w:trPr>
        <w:tc>
          <w:tcPr>
            <w:tcW w:w="2820" w:type="dxa"/>
          </w:tcPr>
          <w:p w14:paraId="08D9C24A" w14:textId="77777777" w:rsidR="00763FE6" w:rsidRPr="003A0695" w:rsidRDefault="00763FE6" w:rsidP="00C64427">
            <w:pPr>
              <w:pStyle w:val="Body"/>
              <w:jc w:val="left"/>
              <w:rPr>
                <w:b/>
                <w:bCs/>
                <w:color w:val="000000"/>
              </w:rPr>
            </w:pPr>
            <w:r w:rsidRPr="003A0695">
              <w:rPr>
                <w:b/>
                <w:bCs/>
                <w:color w:val="000000"/>
              </w:rPr>
              <w:t>“Tender”</w:t>
            </w:r>
          </w:p>
        </w:tc>
        <w:tc>
          <w:tcPr>
            <w:tcW w:w="6082" w:type="dxa"/>
          </w:tcPr>
          <w:p w14:paraId="24FF519F" w14:textId="77777777" w:rsidR="00763FE6" w:rsidRDefault="003A0695" w:rsidP="00C64427">
            <w:pPr>
              <w:pStyle w:val="Body"/>
            </w:pPr>
            <w:r>
              <w:t>m</w:t>
            </w:r>
            <w:r w:rsidR="00763FE6">
              <w:t xml:space="preserve">eans a tender prepared by </w:t>
            </w:r>
            <w:r w:rsidR="00B70AB1">
              <w:t>a</w:t>
            </w:r>
            <w:r w:rsidR="00763FE6">
              <w:t xml:space="preserve"> </w:t>
            </w:r>
            <w:r w:rsidR="00996EBB">
              <w:t>Provider</w:t>
            </w:r>
            <w:r w:rsidR="00763FE6">
              <w:t xml:space="preserve"> in response to the Invitation to Tender seeking admission onto the Framework Agreement which will form part of the </w:t>
            </w:r>
            <w:r w:rsidR="00C516D9">
              <w:t xml:space="preserve">Call-Off </w:t>
            </w:r>
            <w:r w:rsidR="00763FE6">
              <w:t>Contract</w:t>
            </w:r>
          </w:p>
        </w:tc>
      </w:tr>
      <w:tr w:rsidR="00C64427" w14:paraId="77F6C9DC" w14:textId="77777777" w:rsidTr="00F843B9">
        <w:trPr>
          <w:cantSplit/>
        </w:trPr>
        <w:tc>
          <w:tcPr>
            <w:tcW w:w="2820" w:type="dxa"/>
          </w:tcPr>
          <w:p w14:paraId="630C5BC1" w14:textId="77777777" w:rsidR="00C64427" w:rsidRPr="009F254B" w:rsidRDefault="00C64427" w:rsidP="00C64427">
            <w:pPr>
              <w:pStyle w:val="Body"/>
              <w:jc w:val="left"/>
              <w:rPr>
                <w:b/>
              </w:rPr>
            </w:pPr>
            <w:r w:rsidRPr="009F254B">
              <w:rPr>
                <w:color w:val="000000"/>
              </w:rPr>
              <w:t>"</w:t>
            </w:r>
            <w:r w:rsidRPr="009F254B">
              <w:rPr>
                <w:b/>
                <w:bCs/>
                <w:color w:val="000000"/>
              </w:rPr>
              <w:t>Term</w:t>
            </w:r>
            <w:r w:rsidRPr="009F254B">
              <w:rPr>
                <w:color w:val="000000"/>
              </w:rPr>
              <w:t>"</w:t>
            </w:r>
          </w:p>
        </w:tc>
        <w:tc>
          <w:tcPr>
            <w:tcW w:w="6082" w:type="dxa"/>
          </w:tcPr>
          <w:p w14:paraId="6C28E56F" w14:textId="2F48872C" w:rsidR="00C64427" w:rsidRPr="009F254B" w:rsidRDefault="00C64427" w:rsidP="00C64427">
            <w:pPr>
              <w:pStyle w:val="Body"/>
            </w:pPr>
            <w:r w:rsidRPr="00471AB7">
              <w:t>means the period commencing on the Commencement Date and ending on</w:t>
            </w:r>
            <w:r w:rsidR="008048F6">
              <w:t xml:space="preserve"> </w:t>
            </w:r>
            <w:r w:rsidR="00407691">
              <w:t>9</w:t>
            </w:r>
            <w:r w:rsidR="008048F6" w:rsidRPr="008048F6">
              <w:rPr>
                <w:vertAlign w:val="superscript"/>
              </w:rPr>
              <w:t>th</w:t>
            </w:r>
            <w:r w:rsidR="008048F6">
              <w:t xml:space="preserve"> November</w:t>
            </w:r>
            <w:r w:rsidR="008B3A4D" w:rsidRPr="008B3A4D">
              <w:rPr>
                <w:bCs/>
              </w:rPr>
              <w:t xml:space="preserve"> 2023</w:t>
            </w:r>
            <w:r w:rsidRPr="00D60F6B">
              <w:rPr>
                <w:caps/>
              </w:rPr>
              <w:t xml:space="preserve"> </w:t>
            </w:r>
            <w:r w:rsidRPr="00471AB7">
              <w:t>or on earlier termination of this Framework Agreement</w:t>
            </w:r>
            <w:r w:rsidR="003A0695" w:rsidRPr="00471AB7">
              <w:t xml:space="preserve"> unless the Framework Agreement is extended up to a maximum of twe</w:t>
            </w:r>
            <w:r w:rsidR="0016396C">
              <w:t xml:space="preserve">nty four </w:t>
            </w:r>
            <w:r w:rsidR="003A0695" w:rsidRPr="00471AB7">
              <w:t xml:space="preserve"> (</w:t>
            </w:r>
            <w:r w:rsidR="00EC59A9">
              <w:t>24</w:t>
            </w:r>
            <w:r w:rsidR="003A0695" w:rsidRPr="00471AB7">
              <w:t xml:space="preserve">) </w:t>
            </w:r>
            <w:r w:rsidR="00935F95">
              <w:t>M</w:t>
            </w:r>
            <w:r w:rsidR="003A0695" w:rsidRPr="00471AB7">
              <w:t>onths</w:t>
            </w:r>
            <w:r w:rsidR="009F254B" w:rsidRPr="00471AB7">
              <w:t xml:space="preserve"> in line with </w:t>
            </w:r>
            <w:r w:rsidR="002E1EB9">
              <w:t>C</w:t>
            </w:r>
            <w:r w:rsidR="009F254B" w:rsidRPr="00471AB7">
              <w:t xml:space="preserve">lause </w:t>
            </w:r>
            <w:r w:rsidR="00471AB7">
              <w:fldChar w:fldCharType="begin"/>
            </w:r>
            <w:r w:rsidR="00471AB7">
              <w:instrText xml:space="preserve"> REF _Ref459889420 \r \h </w:instrText>
            </w:r>
            <w:r w:rsidR="00471AB7">
              <w:fldChar w:fldCharType="separate"/>
            </w:r>
            <w:r w:rsidR="009C08A2">
              <w:t>2.2</w:t>
            </w:r>
            <w:r w:rsidR="00471AB7">
              <w:fldChar w:fldCharType="end"/>
            </w:r>
            <w:r w:rsidR="00567282">
              <w:t>2</w:t>
            </w:r>
          </w:p>
        </w:tc>
      </w:tr>
      <w:tr w:rsidR="00C64427" w14:paraId="62A11EBB" w14:textId="77777777" w:rsidTr="00F843B9">
        <w:trPr>
          <w:cantSplit/>
        </w:trPr>
        <w:tc>
          <w:tcPr>
            <w:tcW w:w="2820" w:type="dxa"/>
          </w:tcPr>
          <w:p w14:paraId="51AAE48C" w14:textId="77777777" w:rsidR="00C64427" w:rsidRDefault="00C64427" w:rsidP="00C64427">
            <w:pPr>
              <w:pStyle w:val="Body"/>
              <w:jc w:val="left"/>
              <w:rPr>
                <w:b/>
              </w:rPr>
            </w:pPr>
            <w:r>
              <w:rPr>
                <w:color w:val="000000"/>
              </w:rPr>
              <w:t>"</w:t>
            </w:r>
            <w:r>
              <w:rPr>
                <w:b/>
                <w:bCs/>
                <w:color w:val="000000"/>
              </w:rPr>
              <w:t>Working Days</w:t>
            </w:r>
            <w:r>
              <w:rPr>
                <w:color w:val="000000"/>
              </w:rPr>
              <w:t>"</w:t>
            </w:r>
          </w:p>
        </w:tc>
        <w:tc>
          <w:tcPr>
            <w:tcW w:w="6082" w:type="dxa"/>
          </w:tcPr>
          <w:p w14:paraId="240EB0CB" w14:textId="77777777" w:rsidR="00C64427" w:rsidRDefault="00C64427" w:rsidP="00C64427">
            <w:pPr>
              <w:pStyle w:val="Body"/>
              <w:rPr>
                <w:color w:val="000000"/>
              </w:rPr>
            </w:pPr>
            <w:r>
              <w:rPr>
                <w:color w:val="000000"/>
              </w:rPr>
              <w:t>means</w:t>
            </w:r>
            <w:r>
              <w:t xml:space="preserve"> any day other than a Saturday, Sunday or public holiday in England and Wales</w:t>
            </w:r>
            <w:r>
              <w:rPr>
                <w:color w:val="000000"/>
              </w:rPr>
              <w:t xml:space="preserve"> </w:t>
            </w:r>
          </w:p>
        </w:tc>
      </w:tr>
      <w:tr w:rsidR="00C64427" w14:paraId="79E6E9AF" w14:textId="77777777" w:rsidTr="00F843B9">
        <w:trPr>
          <w:cantSplit/>
        </w:trPr>
        <w:tc>
          <w:tcPr>
            <w:tcW w:w="2820" w:type="dxa"/>
          </w:tcPr>
          <w:p w14:paraId="5A24D49B" w14:textId="77777777" w:rsidR="00C64427" w:rsidRPr="0048352D" w:rsidRDefault="00C64427" w:rsidP="00C64427">
            <w:pPr>
              <w:pStyle w:val="Body"/>
              <w:jc w:val="left"/>
              <w:rPr>
                <w:b/>
              </w:rPr>
            </w:pPr>
            <w:r>
              <w:rPr>
                <w:color w:val="000000"/>
              </w:rPr>
              <w:t>"</w:t>
            </w:r>
            <w:r>
              <w:rPr>
                <w:b/>
                <w:bCs/>
                <w:color w:val="000000"/>
              </w:rPr>
              <w:t>Year</w:t>
            </w:r>
            <w:r>
              <w:rPr>
                <w:color w:val="000000"/>
              </w:rPr>
              <w:t>"</w:t>
            </w:r>
          </w:p>
        </w:tc>
        <w:tc>
          <w:tcPr>
            <w:tcW w:w="6082" w:type="dxa"/>
          </w:tcPr>
          <w:p w14:paraId="51FD34FF" w14:textId="77777777" w:rsidR="00C64427" w:rsidRDefault="00C64427" w:rsidP="00C64427">
            <w:pPr>
              <w:pStyle w:val="Body"/>
            </w:pPr>
            <w:r>
              <w:t xml:space="preserve">means a calendar year </w:t>
            </w:r>
          </w:p>
        </w:tc>
      </w:tr>
    </w:tbl>
    <w:p w14:paraId="7609DAEE" w14:textId="77777777" w:rsidR="0016396C" w:rsidRDefault="0016396C">
      <w:r>
        <w:br w:type="page"/>
      </w:r>
    </w:p>
    <w:tbl>
      <w:tblPr>
        <w:tblW w:w="8902" w:type="dxa"/>
        <w:tblInd w:w="850" w:type="dxa"/>
        <w:tblLayout w:type="fixed"/>
        <w:tblCellMar>
          <w:left w:w="113" w:type="dxa"/>
          <w:right w:w="113" w:type="dxa"/>
        </w:tblCellMar>
        <w:tblLook w:val="0000" w:firstRow="0" w:lastRow="0" w:firstColumn="0" w:lastColumn="0" w:noHBand="0" w:noVBand="0"/>
      </w:tblPr>
      <w:tblGrid>
        <w:gridCol w:w="2820"/>
        <w:gridCol w:w="6082"/>
      </w:tblGrid>
      <w:tr w:rsidR="00C64427" w14:paraId="0455F488" w14:textId="77777777" w:rsidTr="00F843B9">
        <w:trPr>
          <w:cantSplit/>
        </w:trPr>
        <w:tc>
          <w:tcPr>
            <w:tcW w:w="2820" w:type="dxa"/>
          </w:tcPr>
          <w:p w14:paraId="2A9FD09E" w14:textId="77777777" w:rsidR="00C64427" w:rsidRDefault="00C64427" w:rsidP="00C64427">
            <w:pPr>
              <w:pStyle w:val="Body"/>
              <w:jc w:val="left"/>
              <w:rPr>
                <w:color w:val="000000"/>
              </w:rPr>
            </w:pPr>
          </w:p>
        </w:tc>
        <w:tc>
          <w:tcPr>
            <w:tcW w:w="6082" w:type="dxa"/>
          </w:tcPr>
          <w:p w14:paraId="5013028E" w14:textId="77777777" w:rsidR="00C64427" w:rsidRDefault="00C64427" w:rsidP="00C64427">
            <w:pPr>
              <w:pStyle w:val="Body"/>
            </w:pPr>
          </w:p>
        </w:tc>
      </w:tr>
    </w:tbl>
    <w:p w14:paraId="7092AAF1" w14:textId="77777777" w:rsidR="00AF76FF" w:rsidRDefault="00AF76FF" w:rsidP="000150A9">
      <w:pPr>
        <w:pStyle w:val="Level2"/>
        <w:tabs>
          <w:tab w:val="num" w:pos="1091"/>
        </w:tabs>
        <w:ind w:left="1091"/>
      </w:pPr>
      <w:r>
        <w:t xml:space="preserve">The interpretation and construction of this Framework Agreement shall be subject to the following </w:t>
      </w:r>
      <w:r w:rsidR="00011FF7">
        <w:t>provisions: -</w:t>
      </w:r>
    </w:p>
    <w:p w14:paraId="45B4DFD4" w14:textId="77777777" w:rsidR="00AF76FF" w:rsidRDefault="00AF76FF" w:rsidP="00A86363">
      <w:pPr>
        <w:pStyle w:val="Level3"/>
        <w:tabs>
          <w:tab w:val="clear" w:pos="1561"/>
          <w:tab w:val="num" w:pos="1843"/>
        </w:tabs>
        <w:ind w:left="1843" w:hanging="709"/>
      </w:pPr>
      <w:r>
        <w:t>words importing the singular meaning include where the context so admits the plural meaning and vice versa;</w:t>
      </w:r>
    </w:p>
    <w:p w14:paraId="46FBA0A8" w14:textId="77777777" w:rsidR="00AF76FF" w:rsidRDefault="00AF76FF" w:rsidP="00A86363">
      <w:pPr>
        <w:pStyle w:val="Level3"/>
        <w:tabs>
          <w:tab w:val="clear" w:pos="1561"/>
          <w:tab w:val="num" w:pos="1843"/>
        </w:tabs>
        <w:ind w:left="1843" w:hanging="709"/>
      </w:pPr>
      <w:r>
        <w:t xml:space="preserve">words importing the masculine include the feminine and the neuter; </w:t>
      </w:r>
    </w:p>
    <w:p w14:paraId="3E4F224D" w14:textId="77777777" w:rsidR="00AF76FF" w:rsidRDefault="00AF76FF" w:rsidP="00A86363">
      <w:pPr>
        <w:pStyle w:val="Level3"/>
        <w:tabs>
          <w:tab w:val="clear" w:pos="1561"/>
          <w:tab w:val="num" w:pos="1843"/>
        </w:tabs>
        <w:ind w:left="1843" w:hanging="709"/>
      </w:pPr>
      <w:r>
        <w:t>the words "include", "includes" and "including" are to be construed as if they were immediately followed by the words "without limitation";</w:t>
      </w:r>
    </w:p>
    <w:p w14:paraId="7CE3B292" w14:textId="77777777" w:rsidR="00AF76FF" w:rsidRDefault="00AF76FF" w:rsidP="00A86363">
      <w:pPr>
        <w:pStyle w:val="Level3"/>
        <w:tabs>
          <w:tab w:val="clear" w:pos="1561"/>
          <w:tab w:val="num" w:pos="1843"/>
        </w:tabs>
        <w:ind w:left="1843" w:hanging="709"/>
      </w:pPr>
      <w:bookmarkStart w:id="11" w:name="_Ref137606809"/>
      <w:r>
        <w:t xml:space="preserve">references to any person shall include natural persons and partnerships, firms and other incorporated </w:t>
      </w:r>
      <w:r w:rsidR="001E3B9F">
        <w:t>organisations</w:t>
      </w:r>
      <w:r>
        <w:t xml:space="preserve"> and all other legal persons of whatever kind and however constituted and their successors and permitted assigns or transferees;</w:t>
      </w:r>
    </w:p>
    <w:bookmarkEnd w:id="11"/>
    <w:p w14:paraId="464679A2" w14:textId="77777777" w:rsidR="00AF76FF" w:rsidRDefault="00AF76FF" w:rsidP="00A86363">
      <w:pPr>
        <w:pStyle w:val="Level3"/>
        <w:tabs>
          <w:tab w:val="clear" w:pos="1561"/>
          <w:tab w:val="num" w:pos="1843"/>
        </w:tabs>
        <w:ind w:left="1843" w:hanging="709"/>
      </w:pPr>
      <w:r>
        <w:t xml:space="preserve">references to any statute, enactment, order, regulation or other similar instrument shall be construed </w:t>
      </w:r>
      <w:r w:rsidR="00763FE6">
        <w:t>as a reference to the statute, enactment, order, regulation or instrument as amended</w:t>
      </w:r>
      <w:r w:rsidR="001E3B9F">
        <w:t xml:space="preserve"> </w:t>
      </w:r>
      <w:r>
        <w:t>by any subsequent enactment, modification, order, regulation or instrument</w:t>
      </w:r>
      <w:r w:rsidR="00763FE6">
        <w:t xml:space="preserve"> as subsequently amended or re-enacted</w:t>
      </w:r>
      <w:r>
        <w:t>;</w:t>
      </w:r>
    </w:p>
    <w:p w14:paraId="18B51997" w14:textId="77777777" w:rsidR="00AF76FF" w:rsidRDefault="00AF76FF" w:rsidP="00A86363">
      <w:pPr>
        <w:pStyle w:val="Level3"/>
        <w:tabs>
          <w:tab w:val="clear" w:pos="1561"/>
          <w:tab w:val="num" w:pos="1843"/>
        </w:tabs>
        <w:ind w:left="1843" w:hanging="709"/>
      </w:pPr>
      <w:r>
        <w:t>headings are included in this Framework Agreement for ease of reference only and shall not affect the interpretation or construction of this Framework Agreement;</w:t>
      </w:r>
    </w:p>
    <w:p w14:paraId="76A3723F" w14:textId="77777777" w:rsidR="00AF76FF" w:rsidRDefault="00AF76FF" w:rsidP="00A86363">
      <w:pPr>
        <w:pStyle w:val="Level3"/>
        <w:tabs>
          <w:tab w:val="clear" w:pos="1561"/>
          <w:tab w:val="num" w:pos="1843"/>
        </w:tabs>
        <w:ind w:left="1843" w:hanging="709"/>
      </w:pPr>
      <w:r>
        <w:t>references in this Framework Agreement to any Clause or Sub-Clause or Schedule without further designation shall be construed as a reference to the Clause or Sub-Clause or Schedule to this Framework Agreement so numbered;</w:t>
      </w:r>
    </w:p>
    <w:p w14:paraId="7762C428" w14:textId="77777777" w:rsidR="00AF76FF" w:rsidRDefault="00AF76FF" w:rsidP="00A86363">
      <w:pPr>
        <w:pStyle w:val="Level3"/>
        <w:tabs>
          <w:tab w:val="clear" w:pos="1561"/>
          <w:tab w:val="num" w:pos="1843"/>
        </w:tabs>
        <w:ind w:left="1843" w:hanging="709"/>
      </w:pPr>
      <w:r>
        <w:t xml:space="preserve">references in this Framework Agreement to any paragraph or sub-paragraph without further designation shall be construed as a reference to the paragraph or sub-paragraph of the relevant Schedule to this Framework Agreement so numbered; </w:t>
      </w:r>
      <w:r w:rsidR="00EB0E44">
        <w:t>and</w:t>
      </w:r>
    </w:p>
    <w:p w14:paraId="230C3AAE" w14:textId="1586E48B" w:rsidR="006A1B98" w:rsidRDefault="00AF76FF" w:rsidP="00425CA7">
      <w:pPr>
        <w:pStyle w:val="Level3"/>
        <w:tabs>
          <w:tab w:val="clear" w:pos="1561"/>
          <w:tab w:val="num" w:pos="1843"/>
        </w:tabs>
        <w:ind w:left="1843" w:hanging="709"/>
      </w:pPr>
      <w:r>
        <w:t>reference to a Clause is a reference to the whole of that</w:t>
      </w:r>
      <w:r w:rsidR="00B42371">
        <w:t xml:space="preserve"> clause unless stated otherwise</w:t>
      </w:r>
      <w:r w:rsidR="00425CA7">
        <w:t>.</w:t>
      </w:r>
      <w:r w:rsidR="00EB0E44">
        <w:t xml:space="preserve"> </w:t>
      </w:r>
    </w:p>
    <w:p w14:paraId="72FA7302" w14:textId="1509E26E" w:rsidR="003D4598" w:rsidRDefault="003D4598" w:rsidP="003D4598">
      <w:pPr>
        <w:pStyle w:val="Level2"/>
        <w:numPr>
          <w:ilvl w:val="0"/>
          <w:numId w:val="0"/>
        </w:numPr>
        <w:ind w:left="1134"/>
      </w:pPr>
    </w:p>
    <w:p w14:paraId="37406589" w14:textId="77777777" w:rsidR="003D4598" w:rsidRDefault="003D4598" w:rsidP="003D4598">
      <w:pPr>
        <w:pStyle w:val="Level2"/>
        <w:numPr>
          <w:ilvl w:val="0"/>
          <w:numId w:val="0"/>
        </w:numPr>
        <w:ind w:left="1134"/>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AF76FF" w14:paraId="0B4BE6C5" w14:textId="77777777" w:rsidTr="000150A9">
        <w:tc>
          <w:tcPr>
            <w:tcW w:w="9808" w:type="dxa"/>
            <w:tcBorders>
              <w:top w:val="single" w:sz="4" w:space="0" w:color="auto"/>
              <w:left w:val="single" w:sz="4" w:space="0" w:color="auto"/>
              <w:bottom w:val="single" w:sz="4" w:space="0" w:color="auto"/>
              <w:right w:val="single" w:sz="4" w:space="0" w:color="auto"/>
            </w:tcBorders>
            <w:shd w:val="clear" w:color="auto" w:fill="E6E6E6"/>
            <w:vAlign w:val="center"/>
          </w:tcPr>
          <w:p w14:paraId="2733DA56" w14:textId="77777777" w:rsidR="00AF76FF" w:rsidRDefault="00AF76FF">
            <w:pPr>
              <w:tabs>
                <w:tab w:val="left" w:pos="340"/>
                <w:tab w:val="center" w:pos="4252"/>
              </w:tabs>
              <w:spacing w:after="240"/>
              <w:jc w:val="center"/>
              <w:outlineLvl w:val="1"/>
              <w:rPr>
                <w:b/>
                <w:bCs/>
              </w:rPr>
            </w:pPr>
            <w:r>
              <w:rPr>
                <w:b/>
                <w:bCs/>
              </w:rPr>
              <w:t>PART ONE: FRAMEWORK AGREEMENT AND AWARD PROCEDURE</w:t>
            </w:r>
          </w:p>
        </w:tc>
      </w:tr>
    </w:tbl>
    <w:p w14:paraId="79E0B8A7" w14:textId="77777777" w:rsidR="00AF76FF" w:rsidRDefault="00AF76FF" w:rsidP="000150A9">
      <w:pPr>
        <w:pStyle w:val="Level2"/>
        <w:numPr>
          <w:ilvl w:val="0"/>
          <w:numId w:val="0"/>
        </w:numPr>
      </w:pPr>
    </w:p>
    <w:bookmarkStart w:id="12" w:name="_Ref172371372"/>
    <w:bookmarkStart w:id="13" w:name="_Ref173128654"/>
    <w:bookmarkStart w:id="14" w:name="_Ref173296152"/>
    <w:bookmarkStart w:id="15" w:name="_Ref137025951"/>
    <w:p w14:paraId="3D18DB80" w14:textId="77777777" w:rsidR="000E7B69" w:rsidRDefault="00AF76FF" w:rsidP="00A86363">
      <w:pPr>
        <w:pStyle w:val="Level1"/>
        <w:keepNext/>
        <w:tabs>
          <w:tab w:val="num" w:pos="284"/>
        </w:tabs>
        <w:ind w:left="284" w:hanging="611"/>
      </w:pPr>
      <w:r>
        <w:rPr>
          <w:rStyle w:val="Level1asHeadingtext"/>
        </w:rPr>
        <w:fldChar w:fldCharType="begin"/>
      </w:r>
      <w:r>
        <w:instrText xml:space="preserve">  TC "</w:instrText>
      </w:r>
      <w:bookmarkStart w:id="16" w:name="_Toc190771139"/>
      <w:bookmarkStart w:id="17" w:name="_Toc393985793"/>
      <w:bookmarkStart w:id="18" w:name="_Toc393985837"/>
      <w:r>
        <w:instrText>3</w:instrText>
      </w:r>
      <w:r>
        <w:tab/>
        <w:instrText>TERM OF FRAMEWORK AGREEMENT</w:instrText>
      </w:r>
      <w:bookmarkEnd w:id="16"/>
      <w:bookmarkEnd w:id="17"/>
      <w:bookmarkEnd w:id="18"/>
      <w:r>
        <w:instrText xml:space="preserve">" \l1 </w:instrText>
      </w:r>
      <w:r>
        <w:rPr>
          <w:rStyle w:val="Level1asHeadingtext"/>
        </w:rPr>
        <w:fldChar w:fldCharType="end"/>
      </w:r>
      <w:r>
        <w:rPr>
          <w:rStyle w:val="Level1asHeadingtext"/>
        </w:rPr>
        <w:t xml:space="preserve">Term of </w:t>
      </w:r>
      <w:r w:rsidR="005B3D89">
        <w:rPr>
          <w:rStyle w:val="Level1asHeadingtext"/>
        </w:rPr>
        <w:t xml:space="preserve">THIS </w:t>
      </w:r>
      <w:r>
        <w:rPr>
          <w:rStyle w:val="Level1asHeadingtext"/>
        </w:rPr>
        <w:t>Framework Agreement</w:t>
      </w:r>
      <w:bookmarkStart w:id="19" w:name="_Ref172542538"/>
      <w:bookmarkEnd w:id="12"/>
      <w:bookmarkEnd w:id="13"/>
      <w:bookmarkEnd w:id="14"/>
    </w:p>
    <w:p w14:paraId="7DA988A6" w14:textId="77777777" w:rsidR="000E7B69" w:rsidRPr="00893134" w:rsidRDefault="000E7B69" w:rsidP="00A86363">
      <w:pPr>
        <w:pStyle w:val="Level2"/>
        <w:ind w:hanging="992"/>
      </w:pPr>
      <w:r>
        <w:t xml:space="preserve">This </w:t>
      </w:r>
      <w:r w:rsidR="005B3D89">
        <w:t xml:space="preserve">Framework </w:t>
      </w:r>
      <w:r>
        <w:t xml:space="preserve">Agreement shall take effect on the Commencement Date and </w:t>
      </w:r>
      <w:r w:rsidRPr="00893134">
        <w:t>shall expire either:</w:t>
      </w:r>
    </w:p>
    <w:p w14:paraId="6BEC4F9F" w14:textId="77777777" w:rsidR="000E7B69" w:rsidRPr="00367E70" w:rsidRDefault="000E7B69" w:rsidP="00A86363">
      <w:pPr>
        <w:pStyle w:val="Level3"/>
        <w:tabs>
          <w:tab w:val="num" w:pos="1843"/>
        </w:tabs>
        <w:ind w:left="1843" w:hanging="709"/>
      </w:pPr>
      <w:r w:rsidRPr="00367E70">
        <w:t>at the end of the Initial Period; or</w:t>
      </w:r>
    </w:p>
    <w:p w14:paraId="63B788C3" w14:textId="77777777" w:rsidR="000B3E13" w:rsidRPr="00367E70" w:rsidRDefault="000E7B69" w:rsidP="0048549F">
      <w:pPr>
        <w:pStyle w:val="Level3"/>
        <w:tabs>
          <w:tab w:val="num" w:pos="1843"/>
        </w:tabs>
        <w:ind w:left="1843" w:hanging="709"/>
      </w:pPr>
      <w:r w:rsidRPr="00367E70">
        <w:t xml:space="preserve">where </w:t>
      </w:r>
      <w:r w:rsidR="00D2646C">
        <w:t xml:space="preserve">the </w:t>
      </w:r>
      <w:r w:rsidR="008C1CA1">
        <w:t xml:space="preserve">Authority </w:t>
      </w:r>
      <w:r w:rsidRPr="00367E70">
        <w:t xml:space="preserve">elects to extend the Initial Period in accordance with Clause </w:t>
      </w:r>
      <w:r w:rsidR="008A744E">
        <w:fldChar w:fldCharType="begin"/>
      </w:r>
      <w:r w:rsidR="008A744E">
        <w:instrText xml:space="preserve"> REF _Ref459889420 \r \h </w:instrText>
      </w:r>
      <w:r w:rsidR="008A744E">
        <w:fldChar w:fldCharType="separate"/>
      </w:r>
      <w:r w:rsidR="000B2ED6">
        <w:t>2.2</w:t>
      </w:r>
      <w:r w:rsidR="008A744E">
        <w:fldChar w:fldCharType="end"/>
      </w:r>
      <w:r w:rsidR="008A744E">
        <w:t xml:space="preserve"> </w:t>
      </w:r>
      <w:r w:rsidRPr="00367E70">
        <w:t>below, at</w:t>
      </w:r>
      <w:r w:rsidR="009F254B">
        <w:t xml:space="preserve"> </w:t>
      </w:r>
      <w:r w:rsidRPr="00367E70">
        <w:t>the end of the Extension Period</w:t>
      </w:r>
      <w:r w:rsidR="000B3E13">
        <w:t xml:space="preserve">. </w:t>
      </w:r>
    </w:p>
    <w:p w14:paraId="13068060" w14:textId="77777777" w:rsidR="000E7B69" w:rsidRPr="00893134" w:rsidRDefault="000E7B69" w:rsidP="00A86363">
      <w:pPr>
        <w:pStyle w:val="Level3"/>
        <w:numPr>
          <w:ilvl w:val="0"/>
          <w:numId w:val="0"/>
        </w:numPr>
        <w:ind w:left="1134"/>
      </w:pPr>
      <w:r w:rsidRPr="00893134">
        <w:t xml:space="preserve">unless it is terminated earlier in accordance with the terms of this </w:t>
      </w:r>
      <w:r w:rsidR="007C2F9D">
        <w:t xml:space="preserve">Framework </w:t>
      </w:r>
      <w:r>
        <w:t xml:space="preserve">Agreement </w:t>
      </w:r>
      <w:r w:rsidR="00A86363">
        <w:t xml:space="preserve">or otherwise by </w:t>
      </w:r>
      <w:r w:rsidRPr="00893134">
        <w:t>operation of Law</w:t>
      </w:r>
      <w:r w:rsidR="00D53ED5">
        <w:t>.</w:t>
      </w:r>
    </w:p>
    <w:p w14:paraId="7B77AD0D" w14:textId="36355D41" w:rsidR="000E7B69" w:rsidRPr="00367E70" w:rsidRDefault="00D2646C" w:rsidP="00A86363">
      <w:pPr>
        <w:pStyle w:val="Level2"/>
      </w:pPr>
      <w:bookmarkStart w:id="20" w:name="_Ref459889420"/>
      <w:r>
        <w:lastRenderedPageBreak/>
        <w:t xml:space="preserve">The </w:t>
      </w:r>
      <w:r w:rsidR="008C1CA1">
        <w:t xml:space="preserve">Authority </w:t>
      </w:r>
      <w:r w:rsidR="000E7B69" w:rsidRPr="00367E70">
        <w:t xml:space="preserve">may extend the duration of this </w:t>
      </w:r>
      <w:r w:rsidR="00877A5E">
        <w:t xml:space="preserve">Framework </w:t>
      </w:r>
      <w:r w:rsidR="000E7B69" w:rsidRPr="00367E70">
        <w:t xml:space="preserve">Agreement for any period or periods up to a maximum of </w:t>
      </w:r>
      <w:r w:rsidR="00567282">
        <w:t>two</w:t>
      </w:r>
      <w:r w:rsidR="005D073B" w:rsidRPr="00367E70">
        <w:t xml:space="preserve"> </w:t>
      </w:r>
      <w:r w:rsidR="006A1B98" w:rsidRPr="00367E70">
        <w:t>(</w:t>
      </w:r>
      <w:r w:rsidR="00567282">
        <w:t>2</w:t>
      </w:r>
      <w:r w:rsidR="006A1B98" w:rsidRPr="00367E70">
        <w:t xml:space="preserve">) </w:t>
      </w:r>
      <w:r w:rsidR="005D073B" w:rsidRPr="00367E70">
        <w:t>Y</w:t>
      </w:r>
      <w:r w:rsidR="000E7B69" w:rsidRPr="00367E70">
        <w:t>ear</w:t>
      </w:r>
      <w:r w:rsidR="00567282">
        <w:t>s</w:t>
      </w:r>
      <w:r w:rsidR="000E7B69" w:rsidRPr="00367E70">
        <w:t xml:space="preserve"> in total from the expiry of the Initial Period by giving the </w:t>
      </w:r>
      <w:r w:rsidR="00996EBB">
        <w:t>Provider</w:t>
      </w:r>
      <w:r w:rsidR="000E7B69" w:rsidRPr="00367E70">
        <w:t xml:space="preserve"> no less than three (3) Months' written notice.</w:t>
      </w:r>
      <w:bookmarkEnd w:id="20"/>
    </w:p>
    <w:p w14:paraId="3936C52F" w14:textId="77777777" w:rsidR="00783447" w:rsidRDefault="00783447" w:rsidP="00A86363">
      <w:pPr>
        <w:pStyle w:val="Level1"/>
        <w:keepNext/>
        <w:tabs>
          <w:tab w:val="num" w:pos="284"/>
        </w:tabs>
        <w:ind w:left="284" w:hanging="611"/>
        <w:rPr>
          <w:rStyle w:val="Level1asHeadingtext"/>
          <w:caps w:val="0"/>
        </w:rPr>
      </w:pPr>
      <w:bookmarkStart w:id="21" w:name="_Ref172371394"/>
      <w:bookmarkStart w:id="22" w:name="_Ref172627621"/>
      <w:bookmarkStart w:id="23" w:name="_Ref173128655"/>
      <w:bookmarkStart w:id="24" w:name="_Ref173296153"/>
      <w:bookmarkEnd w:id="15"/>
      <w:bookmarkEnd w:id="19"/>
      <w:r w:rsidRPr="00425CA7">
        <w:rPr>
          <w:rStyle w:val="Level1asHeadingtext"/>
          <w:caps w:val="0"/>
        </w:rPr>
        <w:t>FRAMEWORK AGREEMENT PERFORMANCE</w:t>
      </w:r>
    </w:p>
    <w:p w14:paraId="0537607D" w14:textId="77777777" w:rsidR="00783447" w:rsidRDefault="00783447" w:rsidP="00CA13A0">
      <w:pPr>
        <w:pStyle w:val="Level2"/>
        <w:rPr>
          <w:rStyle w:val="Level1asHeadingtext"/>
          <w:b w:val="0"/>
          <w:caps w:val="0"/>
        </w:rPr>
      </w:pPr>
      <w:r w:rsidRPr="00783447">
        <w:rPr>
          <w:rStyle w:val="Level1asHeadingtext"/>
          <w:b w:val="0"/>
          <w:caps w:val="0"/>
        </w:rPr>
        <w:t xml:space="preserve">The </w:t>
      </w:r>
      <w:r w:rsidR="00996EBB">
        <w:rPr>
          <w:rStyle w:val="Level1asHeadingtext"/>
          <w:b w:val="0"/>
          <w:caps w:val="0"/>
        </w:rPr>
        <w:t>Provider</w:t>
      </w:r>
      <w:r>
        <w:rPr>
          <w:rStyle w:val="Level1asHeadingtext"/>
          <w:b w:val="0"/>
          <w:caps w:val="0"/>
        </w:rPr>
        <w:t xml:space="preserve"> shall perform its obligations under this Framework Agreement in accordance with:</w:t>
      </w:r>
    </w:p>
    <w:p w14:paraId="387D48AB" w14:textId="77777777" w:rsidR="00783447" w:rsidRPr="00F113F1" w:rsidRDefault="00783447" w:rsidP="00425CA7">
      <w:pPr>
        <w:pStyle w:val="Level3"/>
        <w:tabs>
          <w:tab w:val="num" w:pos="1843"/>
        </w:tabs>
        <w:ind w:left="1843" w:hanging="709"/>
      </w:pPr>
      <w:r w:rsidRPr="00F113F1">
        <w:t>L</w:t>
      </w:r>
      <w:r w:rsidR="009005D9">
        <w:t>aw</w:t>
      </w:r>
      <w:r w:rsidRPr="00F113F1">
        <w:t xml:space="preserve"> and Regulations governing the delivery of </w:t>
      </w:r>
      <w:r>
        <w:t>the Services</w:t>
      </w:r>
      <w:r w:rsidR="002F3CE0">
        <w:t>;</w:t>
      </w:r>
    </w:p>
    <w:p w14:paraId="395996DF" w14:textId="77777777" w:rsidR="00783447" w:rsidRPr="00F113F1" w:rsidRDefault="00783447" w:rsidP="00425CA7">
      <w:pPr>
        <w:pStyle w:val="Level3"/>
        <w:tabs>
          <w:tab w:val="num" w:pos="1843"/>
        </w:tabs>
        <w:ind w:left="1843" w:hanging="709"/>
      </w:pPr>
      <w:r w:rsidRPr="00F113F1">
        <w:t>The terms of this Framework Agreement;</w:t>
      </w:r>
    </w:p>
    <w:p w14:paraId="3CFDBF2E" w14:textId="77777777" w:rsidR="00783447" w:rsidRPr="00F113F1" w:rsidRDefault="00783447" w:rsidP="00425CA7">
      <w:pPr>
        <w:pStyle w:val="Level3"/>
        <w:tabs>
          <w:tab w:val="num" w:pos="1843"/>
        </w:tabs>
        <w:ind w:left="1843" w:hanging="709"/>
      </w:pPr>
      <w:r w:rsidRPr="00F113F1">
        <w:t>The Schedules to this Framework Agreement</w:t>
      </w:r>
      <w:r>
        <w:t>;</w:t>
      </w:r>
      <w:r w:rsidRPr="00F113F1">
        <w:t xml:space="preserve"> </w:t>
      </w:r>
    </w:p>
    <w:p w14:paraId="6D9C1D34" w14:textId="77777777" w:rsidR="00783447" w:rsidRDefault="00783447" w:rsidP="00783447">
      <w:pPr>
        <w:pStyle w:val="Level3"/>
        <w:tabs>
          <w:tab w:val="num" w:pos="1843"/>
        </w:tabs>
        <w:ind w:left="1843" w:hanging="709"/>
      </w:pPr>
      <w:r w:rsidRPr="00F113F1">
        <w:t>The Order For</w:t>
      </w:r>
      <w:r>
        <w:t>m;</w:t>
      </w:r>
    </w:p>
    <w:p w14:paraId="19193766" w14:textId="77777777" w:rsidR="00783447" w:rsidRPr="00F113F1" w:rsidRDefault="00783447" w:rsidP="00425CA7">
      <w:pPr>
        <w:pStyle w:val="Level3"/>
        <w:tabs>
          <w:tab w:val="num" w:pos="1843"/>
        </w:tabs>
        <w:ind w:left="1843" w:hanging="709"/>
      </w:pPr>
      <w:r w:rsidRPr="00F113F1">
        <w:t>The Call-</w:t>
      </w:r>
      <w:r w:rsidR="00877A5E">
        <w:t>O</w:t>
      </w:r>
      <w:r w:rsidRPr="00F113F1">
        <w:t>ff Contract</w:t>
      </w:r>
      <w:r>
        <w:t>;</w:t>
      </w:r>
    </w:p>
    <w:p w14:paraId="776EFFEB" w14:textId="77777777" w:rsidR="00783447" w:rsidRDefault="00783447" w:rsidP="00CA13A0">
      <w:pPr>
        <w:pStyle w:val="Level3"/>
        <w:tabs>
          <w:tab w:val="num" w:pos="1843"/>
        </w:tabs>
        <w:ind w:left="1843" w:hanging="709"/>
      </w:pPr>
      <w:r w:rsidRPr="00F113F1">
        <w:t>Any other document referred to in the clauses of the Call-Off Contract</w:t>
      </w:r>
      <w:r>
        <w:t>.</w:t>
      </w:r>
    </w:p>
    <w:p w14:paraId="785CDF97" w14:textId="77777777" w:rsidR="00AF76FF" w:rsidRDefault="00AF76FF" w:rsidP="00A86363">
      <w:pPr>
        <w:pStyle w:val="Level1"/>
        <w:keepNext/>
        <w:tabs>
          <w:tab w:val="num" w:pos="284"/>
        </w:tabs>
        <w:ind w:left="284" w:hanging="611"/>
      </w:pPr>
      <w:r>
        <w:rPr>
          <w:rStyle w:val="Level1asHeadingtext"/>
        </w:rPr>
        <w:fldChar w:fldCharType="begin"/>
      </w:r>
      <w:r>
        <w:instrText xml:space="preserve">  TC "</w:instrText>
      </w:r>
      <w:bookmarkStart w:id="25" w:name="_Toc190771140"/>
      <w:bookmarkStart w:id="26" w:name="_Toc393985794"/>
      <w:bookmarkStart w:id="27" w:name="_Toc393985838"/>
      <w:r>
        <w:instrText>4</w:instrText>
      </w:r>
      <w:r>
        <w:tab/>
        <w:instrText>SCOPE OF FRAMEWORK AGREEMENT</w:instrText>
      </w:r>
      <w:bookmarkEnd w:id="25"/>
      <w:bookmarkEnd w:id="26"/>
      <w:bookmarkEnd w:id="27"/>
      <w:r>
        <w:instrText xml:space="preserve">" \l1 </w:instrText>
      </w:r>
      <w:r>
        <w:rPr>
          <w:rStyle w:val="Level1asHeadingtext"/>
        </w:rPr>
        <w:fldChar w:fldCharType="end"/>
      </w:r>
      <w:r>
        <w:rPr>
          <w:rStyle w:val="Level1asHeadingtext"/>
        </w:rPr>
        <w:t xml:space="preserve">SCOPE OF </w:t>
      </w:r>
      <w:r w:rsidR="006A1B98">
        <w:rPr>
          <w:rStyle w:val="Level1asHeadingtext"/>
        </w:rPr>
        <w:t xml:space="preserve">THIS </w:t>
      </w:r>
      <w:r>
        <w:rPr>
          <w:rStyle w:val="Level1asHeadingtext"/>
        </w:rPr>
        <w:t>FRAMEWORK AGREEMENT</w:t>
      </w:r>
      <w:bookmarkEnd w:id="21"/>
      <w:bookmarkEnd w:id="22"/>
      <w:bookmarkEnd w:id="23"/>
      <w:bookmarkEnd w:id="24"/>
    </w:p>
    <w:p w14:paraId="1DFAA290" w14:textId="77777777" w:rsidR="00AF76FF" w:rsidRDefault="00AF76FF" w:rsidP="00A86363">
      <w:pPr>
        <w:pStyle w:val="Level2"/>
        <w:tabs>
          <w:tab w:val="num" w:pos="1091"/>
        </w:tabs>
        <w:ind w:left="1091" w:hanging="807"/>
      </w:pPr>
      <w:r>
        <w:t xml:space="preserve">This Framework Agreement governs the relationship between </w:t>
      </w:r>
      <w:r w:rsidR="00D2646C">
        <w:t xml:space="preserve">the </w:t>
      </w:r>
      <w:r w:rsidR="008C1CA1">
        <w:t xml:space="preserve">Authority </w:t>
      </w:r>
      <w:r w:rsidR="0092455F">
        <w:t xml:space="preserve">and the </w:t>
      </w:r>
      <w:r w:rsidR="00996EBB">
        <w:t>Provider</w:t>
      </w:r>
      <w:r>
        <w:t xml:space="preserve"> in respect of the provision of the </w:t>
      </w:r>
      <w:r w:rsidR="00AA7F9B">
        <w:t>Services</w:t>
      </w:r>
      <w:r w:rsidR="006325D6">
        <w:t xml:space="preserve"> </w:t>
      </w:r>
      <w:r w:rsidR="0092455F">
        <w:t xml:space="preserve">by the </w:t>
      </w:r>
      <w:r w:rsidR="00996EBB">
        <w:t>Provider</w:t>
      </w:r>
      <w:r>
        <w:t xml:space="preserve"> to </w:t>
      </w:r>
      <w:r w:rsidR="00D2646C">
        <w:t xml:space="preserve">the </w:t>
      </w:r>
      <w:r w:rsidR="008C1CA1">
        <w:t xml:space="preserve">Authority </w:t>
      </w:r>
      <w:r>
        <w:t>and to</w:t>
      </w:r>
      <w:r w:rsidR="00D2646C">
        <w:t xml:space="preserve"> the Customers</w:t>
      </w:r>
      <w:r>
        <w:t>.</w:t>
      </w:r>
    </w:p>
    <w:p w14:paraId="333B27C9" w14:textId="1624C361" w:rsidR="00AF76FF" w:rsidRPr="00353982" w:rsidRDefault="0099716D" w:rsidP="00A86363">
      <w:pPr>
        <w:pStyle w:val="Level2"/>
        <w:tabs>
          <w:tab w:val="num" w:pos="1091"/>
        </w:tabs>
        <w:ind w:left="1091" w:hanging="807"/>
      </w:pPr>
      <w:bookmarkStart w:id="28" w:name="_Ref172629006"/>
      <w:r>
        <w:t>T</w:t>
      </w:r>
      <w:r w:rsidR="00D2646C">
        <w:t>he</w:t>
      </w:r>
      <w:r>
        <w:t xml:space="preserve"> </w:t>
      </w:r>
      <w:r w:rsidR="008C1CA1">
        <w:t xml:space="preserve">Authority </w:t>
      </w:r>
      <w:r w:rsidR="00AF76FF">
        <w:t xml:space="preserve">and (subject to the following provisions of </w:t>
      </w:r>
      <w:r w:rsidR="00AF76FF" w:rsidRPr="001D41D9">
        <w:t>this Clause</w:t>
      </w:r>
      <w:r w:rsidR="005D073B" w:rsidRPr="001D41D9">
        <w:t xml:space="preserve"> </w:t>
      </w:r>
      <w:r w:rsidR="00471AB7">
        <w:rPr>
          <w:highlight w:val="yellow"/>
        </w:rPr>
        <w:fldChar w:fldCharType="begin"/>
      </w:r>
      <w:r w:rsidR="00471AB7">
        <w:instrText xml:space="preserve"> REF _Ref172629006 \r \h </w:instrText>
      </w:r>
      <w:r w:rsidR="00471AB7">
        <w:rPr>
          <w:highlight w:val="yellow"/>
        </w:rPr>
      </w:r>
      <w:r w:rsidR="00471AB7">
        <w:rPr>
          <w:highlight w:val="yellow"/>
        </w:rPr>
        <w:fldChar w:fldCharType="separate"/>
      </w:r>
      <w:r w:rsidR="000B2ED6">
        <w:t>4.2</w:t>
      </w:r>
      <w:r w:rsidR="00471AB7">
        <w:rPr>
          <w:highlight w:val="yellow"/>
        </w:rPr>
        <w:fldChar w:fldCharType="end"/>
      </w:r>
      <w:r w:rsidR="00AF76FF" w:rsidRPr="001D41D9">
        <w:t xml:space="preserve">) </w:t>
      </w:r>
      <w:r w:rsidR="00D2646C">
        <w:t xml:space="preserve">the Customers </w:t>
      </w:r>
      <w:r w:rsidR="00AF76FF">
        <w:t xml:space="preserve">may at their absolute discretion and from time to time order </w:t>
      </w:r>
      <w:r w:rsidR="00AA7F9B">
        <w:t>Services</w:t>
      </w:r>
      <w:r w:rsidR="006325D6">
        <w:t xml:space="preserve"> </w:t>
      </w:r>
      <w:r w:rsidR="0092455F">
        <w:t xml:space="preserve">from the </w:t>
      </w:r>
      <w:r w:rsidR="00996EBB">
        <w:t>Provider</w:t>
      </w:r>
      <w:r w:rsidR="00AF76FF">
        <w:t xml:space="preserve"> in accordance with the Ordering Procedure during the Term. The Parties acknowledge and agree that the C</w:t>
      </w:r>
      <w:r w:rsidR="00C34BE5">
        <w:t>ustomers</w:t>
      </w:r>
      <w:r w:rsidR="00AF76FF">
        <w:t xml:space="preserve"> have the right to order </w:t>
      </w:r>
      <w:r w:rsidR="00AA7F9B">
        <w:t>Services</w:t>
      </w:r>
      <w:r w:rsidR="00AF76FF">
        <w:t xml:space="preserve"> pursuant to this Framework Agreement provided that they comply at all times with all Laws (including,</w:t>
      </w:r>
      <w:r w:rsidR="006A1B98">
        <w:t xml:space="preserve"> but not limited to, the law,</w:t>
      </w:r>
      <w:r w:rsidR="00AF76FF">
        <w:t xml:space="preserve"> the Regulations</w:t>
      </w:r>
      <w:r w:rsidR="005D073B">
        <w:t xml:space="preserve">, </w:t>
      </w:r>
      <w:r w:rsidR="00AF76FF">
        <w:t>the Guidance</w:t>
      </w:r>
      <w:r w:rsidR="006A1B98">
        <w:t xml:space="preserve"> including but not limited to </w:t>
      </w:r>
      <w:r w:rsidR="00877A5E">
        <w:t>t</w:t>
      </w:r>
      <w:r w:rsidR="006A1B98">
        <w:t>he Conduct of Employment Agencies and Employment Businesses (Amendment) Regulations 2010</w:t>
      </w:r>
      <w:r w:rsidR="00AF76FF">
        <w:t xml:space="preserve"> and the Ordering Procedure</w:t>
      </w:r>
      <w:r w:rsidR="005D073B">
        <w:t>)</w:t>
      </w:r>
      <w:r w:rsidR="00AF76FF">
        <w:t xml:space="preserve">. </w:t>
      </w:r>
      <w:r w:rsidR="00AF76FF" w:rsidRPr="00353982">
        <w:t>If there is a conflict between Clause </w:t>
      </w:r>
      <w:r w:rsidR="00471AB7" w:rsidRPr="00353982">
        <w:fldChar w:fldCharType="begin"/>
      </w:r>
      <w:r w:rsidR="00471AB7" w:rsidRPr="00353982">
        <w:instrText xml:space="preserve"> REF _Ref173296156 \r \h </w:instrText>
      </w:r>
      <w:r w:rsidR="00E1763C" w:rsidRPr="00353982">
        <w:instrText xml:space="preserve"> \* MERGEFORMAT </w:instrText>
      </w:r>
      <w:r w:rsidR="00471AB7" w:rsidRPr="00353982">
        <w:fldChar w:fldCharType="separate"/>
      </w:r>
      <w:r w:rsidR="000B2ED6" w:rsidRPr="00353982">
        <w:t>8</w:t>
      </w:r>
      <w:r w:rsidR="00471AB7" w:rsidRPr="00353982">
        <w:fldChar w:fldCharType="end"/>
      </w:r>
      <w:r w:rsidR="0006301F" w:rsidRPr="00353982">
        <w:t xml:space="preserve"> and</w:t>
      </w:r>
      <w:r w:rsidR="006A1B98" w:rsidRPr="00353982">
        <w:t xml:space="preserve"> the </w:t>
      </w:r>
      <w:r w:rsidR="00D938DB" w:rsidRPr="00353982">
        <w:t>L</w:t>
      </w:r>
      <w:r w:rsidR="006A1B98" w:rsidRPr="00353982">
        <w:t>aw</w:t>
      </w:r>
      <w:r w:rsidR="00E1763C" w:rsidRPr="00353982">
        <w:t>,</w:t>
      </w:r>
      <w:r w:rsidR="00F12A06" w:rsidRPr="00353982">
        <w:t xml:space="preserve"> </w:t>
      </w:r>
      <w:r w:rsidR="00AF76FF" w:rsidRPr="00353982">
        <w:t>the Regulations and the Guidance, the C</w:t>
      </w:r>
      <w:r w:rsidR="00C34BE5">
        <w:t xml:space="preserve">ustomers </w:t>
      </w:r>
      <w:r w:rsidR="00AF76FF" w:rsidRPr="00353982">
        <w:t xml:space="preserve">shall comply with the </w:t>
      </w:r>
      <w:r w:rsidR="00D938DB" w:rsidRPr="00353982">
        <w:t>L</w:t>
      </w:r>
      <w:r w:rsidR="006A1B98" w:rsidRPr="00353982">
        <w:t>aw</w:t>
      </w:r>
      <w:r w:rsidR="00E1763C" w:rsidRPr="00353982">
        <w:t>,</w:t>
      </w:r>
      <w:r w:rsidR="00D938DB" w:rsidRPr="00353982">
        <w:t xml:space="preserve"> the </w:t>
      </w:r>
      <w:r w:rsidR="00AF76FF" w:rsidRPr="00353982">
        <w:t>Regulations and the Guidance.</w:t>
      </w:r>
      <w:bookmarkEnd w:id="28"/>
      <w:r w:rsidR="00AF76FF" w:rsidRPr="00353982">
        <w:t xml:space="preserve">  </w:t>
      </w:r>
    </w:p>
    <w:p w14:paraId="7F7209B4" w14:textId="77777777" w:rsidR="00AF76FF" w:rsidRDefault="0092455F" w:rsidP="00A86363">
      <w:pPr>
        <w:pStyle w:val="Level2"/>
        <w:tabs>
          <w:tab w:val="num" w:pos="1091"/>
        </w:tabs>
        <w:ind w:left="1091" w:hanging="807"/>
      </w:pPr>
      <w:r>
        <w:t xml:space="preserve">The </w:t>
      </w:r>
      <w:r w:rsidR="00996EBB">
        <w:t>Provider</w:t>
      </w:r>
      <w:r w:rsidR="00AF76FF">
        <w:t xml:space="preserve"> acknowledges that there is no obligation for </w:t>
      </w:r>
      <w:r w:rsidR="00C34BE5">
        <w:t xml:space="preserve">the </w:t>
      </w:r>
      <w:r w:rsidR="008C1CA1">
        <w:t xml:space="preserve">Authority </w:t>
      </w:r>
      <w:r w:rsidR="0006301F">
        <w:t xml:space="preserve">and for </w:t>
      </w:r>
      <w:r w:rsidR="00AF76FF">
        <w:t xml:space="preserve">any </w:t>
      </w:r>
      <w:r w:rsidR="0006301F">
        <w:t>C</w:t>
      </w:r>
      <w:r w:rsidR="00C34BE5">
        <w:t xml:space="preserve">ustomer </w:t>
      </w:r>
      <w:r w:rsidR="00AF76FF">
        <w:t xml:space="preserve">to purchase any </w:t>
      </w:r>
      <w:r w:rsidR="00AA7F9B">
        <w:t>Services</w:t>
      </w:r>
      <w:r w:rsidR="00B30961">
        <w:t xml:space="preserve"> </w:t>
      </w:r>
      <w:r>
        <w:t xml:space="preserve">from the </w:t>
      </w:r>
      <w:r w:rsidR="00996EBB">
        <w:t>Provider</w:t>
      </w:r>
      <w:r w:rsidR="00AF76FF">
        <w:t xml:space="preserve"> during the Term.</w:t>
      </w:r>
    </w:p>
    <w:p w14:paraId="54EB4DBA" w14:textId="40FE731D" w:rsidR="00AF76FF" w:rsidRDefault="00AF76FF" w:rsidP="00A86363">
      <w:pPr>
        <w:pStyle w:val="Level2"/>
        <w:tabs>
          <w:tab w:val="num" w:pos="1091"/>
        </w:tabs>
        <w:ind w:left="1091" w:hanging="807"/>
      </w:pPr>
      <w:bookmarkStart w:id="29" w:name="_Ref137025990"/>
      <w:r>
        <w:t xml:space="preserve">No undertaking or any form of statement, promise, representation or obligation shall be deemed to have been made by </w:t>
      </w:r>
      <w:r w:rsidR="00C34BE5">
        <w:t xml:space="preserve">the </w:t>
      </w:r>
      <w:r w:rsidR="008C1CA1">
        <w:t xml:space="preserve">Authority </w:t>
      </w:r>
      <w:r>
        <w:t>and/or any C</w:t>
      </w:r>
      <w:r w:rsidR="00C34BE5">
        <w:t xml:space="preserve">ustomer </w:t>
      </w:r>
      <w:r>
        <w:t>in respect of the total q</w:t>
      </w:r>
      <w:r w:rsidR="0054541B">
        <w:t>uantities or value</w:t>
      </w:r>
      <w:r w:rsidR="005B3D89">
        <w:t>s</w:t>
      </w:r>
      <w:r>
        <w:t xml:space="preserve"> of the </w:t>
      </w:r>
      <w:r w:rsidR="00AA7F9B">
        <w:t>Services</w:t>
      </w:r>
      <w:r>
        <w:t xml:space="preserve"> to be ordered by them pursuant to this Fram</w:t>
      </w:r>
      <w:r w:rsidR="0092455F">
        <w:t xml:space="preserve">ework Agreement and the </w:t>
      </w:r>
      <w:r w:rsidR="00996EBB">
        <w:t>Provider</w:t>
      </w:r>
      <w:r>
        <w:t xml:space="preserve"> acknowledges and agrees that it has not entered into this Framework Agreement on the basis of any such undertaking, statement, promise or representation</w:t>
      </w:r>
      <w:r w:rsidR="005D073B">
        <w:t xml:space="preserve"> that has been made.</w:t>
      </w:r>
    </w:p>
    <w:bookmarkStart w:id="30" w:name="_Ref173128656"/>
    <w:bookmarkStart w:id="31" w:name="_Ref172371414"/>
    <w:p w14:paraId="6211C4D7" w14:textId="77777777" w:rsidR="00A86363" w:rsidRPr="00A86363" w:rsidRDefault="00AF76FF" w:rsidP="00A86363">
      <w:pPr>
        <w:pStyle w:val="Level1"/>
        <w:keepNext/>
        <w:tabs>
          <w:tab w:val="num" w:pos="284"/>
        </w:tabs>
        <w:ind w:left="523"/>
        <w:rPr>
          <w:rStyle w:val="Level1asHeadingtext"/>
          <w:b w:val="0"/>
          <w:caps w:val="0"/>
        </w:rPr>
      </w:pPr>
      <w:r>
        <w:rPr>
          <w:rStyle w:val="Level1asHeadingtext"/>
        </w:rPr>
        <w:fldChar w:fldCharType="begin"/>
      </w:r>
      <w:r>
        <w:instrText xml:space="preserve">  TC "</w:instrText>
      </w:r>
      <w:r>
        <w:fldChar w:fldCharType="begin"/>
      </w:r>
      <w:r>
        <w:instrText xml:space="preserve"> REF _Ref173296154 \r </w:instrText>
      </w:r>
      <w:r>
        <w:fldChar w:fldCharType="separate"/>
      </w:r>
      <w:bookmarkStart w:id="32" w:name="_Toc190771141"/>
      <w:bookmarkStart w:id="33" w:name="_Toc393985795"/>
      <w:bookmarkStart w:id="34" w:name="_Toc393985839"/>
      <w:r w:rsidR="000B2ED6">
        <w:instrText>5</w:instrText>
      </w:r>
      <w:r>
        <w:fldChar w:fldCharType="end"/>
      </w:r>
      <w:r>
        <w:tab/>
        <w:instrText>PROVIDER'S APPOINTMENT</w:instrText>
      </w:r>
      <w:bookmarkEnd w:id="32"/>
      <w:bookmarkEnd w:id="33"/>
      <w:bookmarkEnd w:id="34"/>
      <w:r>
        <w:instrText xml:space="preserve">" \l1 </w:instrText>
      </w:r>
      <w:r>
        <w:rPr>
          <w:rStyle w:val="Level1asHeadingtext"/>
        </w:rPr>
        <w:fldChar w:fldCharType="end"/>
      </w:r>
      <w:bookmarkStart w:id="35" w:name="_Ref173296154"/>
      <w:r w:rsidR="00996EBB">
        <w:rPr>
          <w:rStyle w:val="Level1asHeadingtext"/>
        </w:rPr>
        <w:t>Provider</w:t>
      </w:r>
      <w:r w:rsidR="005B3D89">
        <w:rPr>
          <w:rStyle w:val="Level1asHeadingtext"/>
        </w:rPr>
        <w:t>’s</w:t>
      </w:r>
      <w:r>
        <w:rPr>
          <w:rStyle w:val="Level1asHeadingtext"/>
        </w:rPr>
        <w:t xml:space="preserve"> APPOINTMENT</w:t>
      </w:r>
      <w:bookmarkEnd w:id="30"/>
      <w:bookmarkEnd w:id="35"/>
      <w:r>
        <w:rPr>
          <w:rStyle w:val="Level1asHeadingtext"/>
        </w:rPr>
        <w:t xml:space="preserve"> </w:t>
      </w:r>
      <w:bookmarkEnd w:id="31"/>
    </w:p>
    <w:p w14:paraId="5EB95800" w14:textId="77777777" w:rsidR="00AF76FF" w:rsidRDefault="00C34BE5" w:rsidP="00A86363">
      <w:pPr>
        <w:pStyle w:val="Level2"/>
      </w:pPr>
      <w:r>
        <w:t xml:space="preserve">The </w:t>
      </w:r>
      <w:r w:rsidR="008C1CA1">
        <w:t xml:space="preserve">Authority </w:t>
      </w:r>
      <w:r w:rsidR="0092455F" w:rsidRPr="00562E1C">
        <w:t xml:space="preserve">appoints the </w:t>
      </w:r>
      <w:r w:rsidR="00996EBB">
        <w:t>Provider</w:t>
      </w:r>
      <w:r w:rsidR="0092455F" w:rsidRPr="00562E1C">
        <w:t xml:space="preserve"> as a potential </w:t>
      </w:r>
      <w:r w:rsidR="00996EBB">
        <w:t>Provider</w:t>
      </w:r>
      <w:r w:rsidR="00EB0E44" w:rsidRPr="00562E1C">
        <w:t xml:space="preserve"> </w:t>
      </w:r>
      <w:r w:rsidR="00AF76FF" w:rsidRPr="00562E1C">
        <w:t>of</w:t>
      </w:r>
      <w:r w:rsidR="0092455F" w:rsidRPr="00562E1C">
        <w:t xml:space="preserve"> </w:t>
      </w:r>
      <w:r w:rsidR="00AF76FF" w:rsidRPr="00562E1C">
        <w:t xml:space="preserve">the </w:t>
      </w:r>
      <w:r w:rsidR="00AA7F9B">
        <w:t>Services</w:t>
      </w:r>
      <w:r w:rsidR="00AF76FF" w:rsidRPr="00562E1C">
        <w:t xml:space="preserve"> referred to in the </w:t>
      </w:r>
      <w:r w:rsidR="00996EBB">
        <w:t>Provider</w:t>
      </w:r>
      <w:r w:rsidR="00AF76FF" w:rsidRPr="006B5A77">
        <w:t>'s Lots</w:t>
      </w:r>
      <w:r w:rsidR="0092455F" w:rsidRPr="00562E1C">
        <w:t xml:space="preserve"> and the</w:t>
      </w:r>
      <w:r w:rsidR="0092455F">
        <w:t xml:space="preserve"> </w:t>
      </w:r>
      <w:r w:rsidR="00996EBB">
        <w:t>Provider</w:t>
      </w:r>
      <w:r w:rsidR="00AF76FF">
        <w:t xml:space="preserve"> shall be eligible to be considered for the award of Orders for such </w:t>
      </w:r>
      <w:r w:rsidR="00AA7F9B">
        <w:t>Services</w:t>
      </w:r>
      <w:r w:rsidR="00AF76FF">
        <w:t xml:space="preserve"> by </w:t>
      </w:r>
      <w:r>
        <w:t>the Customers</w:t>
      </w:r>
      <w:r w:rsidR="00AF76FF">
        <w:t xml:space="preserve"> during the Term</w:t>
      </w:r>
      <w:r w:rsidR="00AD74E8">
        <w:t>.</w:t>
      </w:r>
      <w:r w:rsidR="00256EF8">
        <w:tab/>
      </w:r>
      <w:r w:rsidR="00256EF8">
        <w:tab/>
      </w:r>
    </w:p>
    <w:p w14:paraId="0771E76C" w14:textId="77777777" w:rsidR="0054541B" w:rsidRPr="003D5131" w:rsidRDefault="00734F79" w:rsidP="00A86363">
      <w:pPr>
        <w:pStyle w:val="Level1"/>
        <w:tabs>
          <w:tab w:val="clear" w:pos="992"/>
          <w:tab w:val="num" w:pos="284"/>
        </w:tabs>
        <w:ind w:left="567" w:hanging="851"/>
        <w:rPr>
          <w:rStyle w:val="Level1asHeadingtext"/>
          <w:b w:val="0"/>
          <w:caps w:val="0"/>
        </w:rPr>
      </w:pPr>
      <w:bookmarkStart w:id="36" w:name="_Ref459889480"/>
      <w:bookmarkStart w:id="37" w:name="_Ref172371431"/>
      <w:bookmarkStart w:id="38" w:name="_Ref173128657"/>
      <w:bookmarkEnd w:id="29"/>
      <w:r>
        <w:rPr>
          <w:rStyle w:val="Level1asHeadingtext"/>
        </w:rPr>
        <w:t>PROVIDER’S STATUS</w:t>
      </w:r>
      <w:r w:rsidR="00D53ED5">
        <w:rPr>
          <w:rStyle w:val="Level1asHeadingtext"/>
        </w:rPr>
        <w:t xml:space="preserve"> </w:t>
      </w:r>
      <w:bookmarkEnd w:id="36"/>
    </w:p>
    <w:p w14:paraId="37C7D188" w14:textId="77777777" w:rsidR="0054541B" w:rsidRPr="003D5131" w:rsidRDefault="00734F79" w:rsidP="00A86363">
      <w:pPr>
        <w:pStyle w:val="Level2"/>
        <w:rPr>
          <w:rStyle w:val="Level1asHeadingtext"/>
          <w:b w:val="0"/>
          <w:caps w:val="0"/>
        </w:rPr>
      </w:pPr>
      <w:r w:rsidRPr="00BD6325">
        <w:rPr>
          <w:szCs w:val="22"/>
        </w:rPr>
        <w:t>At all times during the Contract Period the Provider shall be an independent service provider and nothing in th</w:t>
      </w:r>
      <w:r w:rsidR="00353982">
        <w:rPr>
          <w:szCs w:val="22"/>
        </w:rPr>
        <w:t>is Framework Agreement or the</w:t>
      </w:r>
      <w:r w:rsidRPr="00BD6325">
        <w:rPr>
          <w:szCs w:val="22"/>
        </w:rPr>
        <w:t xml:space="preserve"> Call-Off Contract shall create a</w:t>
      </w:r>
      <w:r w:rsidR="00353982">
        <w:rPr>
          <w:szCs w:val="22"/>
        </w:rPr>
        <w:t>n</w:t>
      </w:r>
      <w:r w:rsidRPr="00BD6325">
        <w:rPr>
          <w:szCs w:val="22"/>
        </w:rPr>
        <w:t xml:space="preserve"> employment, a relationship of agency or partnership or a joint venture between the Parties and, accordingly, neither Party shall be authorised to act in the name of, or on behalf of, or otherwise bind the other Party except as expressly permitted by the terms of the Call-Off Contract.</w:t>
      </w:r>
    </w:p>
    <w:p w14:paraId="07BE2A32" w14:textId="77777777" w:rsidR="00D50CE2" w:rsidRPr="00D50CE2" w:rsidRDefault="00AF76FF" w:rsidP="00D50CE2">
      <w:pPr>
        <w:pStyle w:val="Level1"/>
        <w:keepNext/>
        <w:tabs>
          <w:tab w:val="num" w:pos="284"/>
        </w:tabs>
        <w:ind w:left="284" w:hanging="611"/>
        <w:rPr>
          <w:rStyle w:val="Level1asHeadingtext"/>
          <w:b w:val="0"/>
          <w:caps w:val="0"/>
        </w:rPr>
      </w:pPr>
      <w:r>
        <w:rPr>
          <w:rStyle w:val="Level1asHeadingtext"/>
        </w:rPr>
        <w:lastRenderedPageBreak/>
        <w:fldChar w:fldCharType="begin"/>
      </w:r>
      <w:r>
        <w:instrText xml:space="preserve">  TC "</w:instrText>
      </w:r>
      <w:r>
        <w:fldChar w:fldCharType="begin"/>
      </w:r>
      <w:r>
        <w:instrText xml:space="preserve"> REF _Ref173296155 \r </w:instrText>
      </w:r>
      <w:r>
        <w:fldChar w:fldCharType="separate"/>
      </w:r>
      <w:bookmarkStart w:id="39" w:name="_Toc190771142"/>
      <w:bookmarkStart w:id="40" w:name="_Toc393985796"/>
      <w:bookmarkStart w:id="41" w:name="_Toc393985840"/>
      <w:r w:rsidR="000B2ED6">
        <w:instrText>7</w:instrText>
      </w:r>
      <w:r>
        <w:fldChar w:fldCharType="end"/>
      </w:r>
      <w:r>
        <w:tab/>
        <w:instrText>NON-EXCLUSIVITY</w:instrText>
      </w:r>
      <w:bookmarkEnd w:id="39"/>
      <w:bookmarkEnd w:id="40"/>
      <w:bookmarkEnd w:id="41"/>
      <w:r>
        <w:instrText xml:space="preserve">" \l1 </w:instrText>
      </w:r>
      <w:r>
        <w:rPr>
          <w:rStyle w:val="Level1asHeadingtext"/>
        </w:rPr>
        <w:fldChar w:fldCharType="end"/>
      </w:r>
      <w:bookmarkStart w:id="42" w:name="_Ref173296155"/>
      <w:r>
        <w:rPr>
          <w:rStyle w:val="Level1asHeadingtext"/>
        </w:rPr>
        <w:t>NON-EXCLUSIVITY</w:t>
      </w:r>
      <w:bookmarkEnd w:id="37"/>
      <w:bookmarkEnd w:id="38"/>
      <w:bookmarkEnd w:id="42"/>
    </w:p>
    <w:p w14:paraId="25658733" w14:textId="06DC30B4" w:rsidR="00AF76FF" w:rsidRPr="009F254B" w:rsidRDefault="0092455F" w:rsidP="00D50CE2">
      <w:pPr>
        <w:pStyle w:val="Level2"/>
      </w:pPr>
      <w:r>
        <w:t xml:space="preserve">The </w:t>
      </w:r>
      <w:r w:rsidR="00996EBB">
        <w:t>Provider</w:t>
      </w:r>
      <w:r w:rsidR="00AF76FF">
        <w:t xml:space="preserve"> acknowledges that, in entering </w:t>
      </w:r>
      <w:r w:rsidR="00D938DB">
        <w:t xml:space="preserve">into </w:t>
      </w:r>
      <w:r w:rsidR="00AF76FF">
        <w:t xml:space="preserve">this Framework Agreement, no form of exclusivity or volume guarantee has been granted by </w:t>
      </w:r>
      <w:r w:rsidR="00C34BE5">
        <w:t xml:space="preserve">the </w:t>
      </w:r>
      <w:r w:rsidR="008C1CA1">
        <w:t xml:space="preserve">Authority </w:t>
      </w:r>
      <w:r w:rsidR="00052BB6">
        <w:t xml:space="preserve">and/or </w:t>
      </w:r>
      <w:r w:rsidR="00C20960">
        <w:t>the Customers</w:t>
      </w:r>
      <w:r w:rsidR="00AF76FF">
        <w:t xml:space="preserve"> for </w:t>
      </w:r>
      <w:r w:rsidR="00AA7F9B">
        <w:t>Services</w:t>
      </w:r>
      <w:r w:rsidR="00AF76FF">
        <w:t xml:space="preserve"> </w:t>
      </w:r>
      <w:r>
        <w:t xml:space="preserve">from the </w:t>
      </w:r>
      <w:r w:rsidR="00996EBB">
        <w:t>Provider</w:t>
      </w:r>
      <w:r w:rsidR="00AF76FF">
        <w:t xml:space="preserve"> and that </w:t>
      </w:r>
      <w:r w:rsidR="00C34BE5">
        <w:t xml:space="preserve">the </w:t>
      </w:r>
      <w:r w:rsidR="008C1CA1">
        <w:t xml:space="preserve">Authority </w:t>
      </w:r>
      <w:r w:rsidR="00052BB6">
        <w:t xml:space="preserve">and/or </w:t>
      </w:r>
      <w:r w:rsidR="00AF76FF">
        <w:t>C</w:t>
      </w:r>
      <w:r w:rsidR="00C34BE5">
        <w:t>ustomers</w:t>
      </w:r>
      <w:r w:rsidR="00E84B86">
        <w:t xml:space="preserve"> </w:t>
      </w:r>
      <w:r w:rsidR="00AF76FF">
        <w:t>are at all times entitled to enter into other contracts and a</w:t>
      </w:r>
      <w:r>
        <w:t xml:space="preserve">greements with other </w:t>
      </w:r>
      <w:r w:rsidR="00C20960">
        <w:t>p</w:t>
      </w:r>
      <w:r w:rsidR="00996EBB">
        <w:t>rovider</w:t>
      </w:r>
      <w:r w:rsidR="00AF76FF">
        <w:t xml:space="preserve">s for the provision </w:t>
      </w:r>
      <w:r w:rsidR="00AF76FF" w:rsidRPr="009F254B">
        <w:t xml:space="preserve">of any or all </w:t>
      </w:r>
      <w:r w:rsidR="00AA7F9B" w:rsidRPr="009F254B">
        <w:t>Services</w:t>
      </w:r>
      <w:r w:rsidR="00AF76FF" w:rsidRPr="009F254B">
        <w:t xml:space="preserve"> which are the same as or similar to the </w:t>
      </w:r>
      <w:r w:rsidR="00AA7F9B" w:rsidRPr="009F254B">
        <w:t>Services</w:t>
      </w:r>
      <w:r w:rsidR="00AF76FF" w:rsidRPr="009F254B">
        <w:t>.</w:t>
      </w:r>
    </w:p>
    <w:bookmarkStart w:id="43" w:name="_Ref137025954"/>
    <w:bookmarkStart w:id="44" w:name="_Ref137619236"/>
    <w:bookmarkStart w:id="45" w:name="_Ref172600141"/>
    <w:bookmarkStart w:id="46" w:name="_Ref173128658"/>
    <w:p w14:paraId="43006A7F" w14:textId="77777777" w:rsidR="00AF76FF" w:rsidRPr="009F254B" w:rsidRDefault="00AF76FF" w:rsidP="00D50CE2">
      <w:pPr>
        <w:pStyle w:val="Level1"/>
        <w:keepNext/>
        <w:tabs>
          <w:tab w:val="num" w:pos="284"/>
        </w:tabs>
        <w:ind w:left="284" w:hanging="611"/>
        <w:rPr>
          <w:rStyle w:val="Level1asHeadingtext"/>
          <w:b w:val="0"/>
          <w:caps w:val="0"/>
        </w:rPr>
      </w:pPr>
      <w:r w:rsidRPr="009F254B">
        <w:rPr>
          <w:rStyle w:val="Level1asHeadingtext"/>
        </w:rPr>
        <w:fldChar w:fldCharType="begin"/>
      </w:r>
      <w:r w:rsidRPr="009F254B">
        <w:instrText xml:space="preserve">  TC "</w:instrText>
      </w:r>
      <w:r w:rsidRPr="009F254B">
        <w:fldChar w:fldCharType="begin"/>
      </w:r>
      <w:r w:rsidRPr="009F254B">
        <w:instrText xml:space="preserve"> REF _Ref173296156 \r </w:instrText>
      </w:r>
      <w:r w:rsidR="00D66710" w:rsidRPr="009F254B">
        <w:instrText xml:space="preserve"> \* MERGEFORMAT </w:instrText>
      </w:r>
      <w:r w:rsidRPr="009F254B">
        <w:fldChar w:fldCharType="separate"/>
      </w:r>
      <w:bookmarkStart w:id="47" w:name="_Toc190771143"/>
      <w:bookmarkStart w:id="48" w:name="_Toc393985797"/>
      <w:bookmarkStart w:id="49" w:name="_Toc393985841"/>
      <w:r w:rsidR="000B2ED6">
        <w:instrText>8</w:instrText>
      </w:r>
      <w:r w:rsidRPr="009F254B">
        <w:fldChar w:fldCharType="end"/>
      </w:r>
      <w:r w:rsidRPr="009F254B">
        <w:tab/>
        <w:instrText>AWARD PROCEDURES</w:instrText>
      </w:r>
      <w:bookmarkEnd w:id="47"/>
      <w:bookmarkEnd w:id="48"/>
      <w:bookmarkEnd w:id="49"/>
      <w:r w:rsidRPr="009F254B">
        <w:instrText xml:space="preserve">" \l1 </w:instrText>
      </w:r>
      <w:r w:rsidRPr="009F254B">
        <w:rPr>
          <w:rStyle w:val="Level1asHeadingtext"/>
        </w:rPr>
        <w:fldChar w:fldCharType="end"/>
      </w:r>
      <w:bookmarkStart w:id="50" w:name="_Ref173296156"/>
      <w:r w:rsidRPr="009F254B">
        <w:rPr>
          <w:rStyle w:val="Level1asHeadingtext"/>
        </w:rPr>
        <w:t>AwarD PROCEDURES</w:t>
      </w:r>
      <w:bookmarkEnd w:id="43"/>
      <w:bookmarkEnd w:id="44"/>
      <w:bookmarkEnd w:id="45"/>
      <w:bookmarkEnd w:id="46"/>
      <w:bookmarkEnd w:id="50"/>
    </w:p>
    <w:p w14:paraId="0202621B" w14:textId="77777777" w:rsidR="00AF76FF" w:rsidRDefault="00AF76FF" w:rsidP="00D50CE2">
      <w:pPr>
        <w:pStyle w:val="Body2"/>
        <w:ind w:left="523" w:hanging="239"/>
      </w:pPr>
      <w:r>
        <w:rPr>
          <w:b/>
        </w:rPr>
        <w:t xml:space="preserve">Awards under the Framework Agreement </w:t>
      </w:r>
    </w:p>
    <w:p w14:paraId="307A62BA" w14:textId="77777777" w:rsidR="00AF76FF" w:rsidRPr="006C7009" w:rsidRDefault="00AF76FF" w:rsidP="00D50CE2">
      <w:pPr>
        <w:pStyle w:val="Level2"/>
      </w:pPr>
      <w:bookmarkStart w:id="51" w:name="_Ref459891668"/>
      <w:r w:rsidRPr="00562E1C">
        <w:t xml:space="preserve">If </w:t>
      </w:r>
      <w:r w:rsidR="006F3F11">
        <w:t xml:space="preserve">a </w:t>
      </w:r>
      <w:r w:rsidRPr="00562E1C">
        <w:t>C</w:t>
      </w:r>
      <w:r w:rsidR="00C34BE5">
        <w:t>ustomer</w:t>
      </w:r>
      <w:r w:rsidR="00A76A56">
        <w:t xml:space="preserve"> </w:t>
      </w:r>
      <w:r w:rsidR="004C2C00">
        <w:t xml:space="preserve">decides to source </w:t>
      </w:r>
      <w:r w:rsidR="00AA7F9B">
        <w:t>Services</w:t>
      </w:r>
      <w:r w:rsidRPr="00562E1C">
        <w:t xml:space="preserve"> through the Framework </w:t>
      </w:r>
      <w:r w:rsidR="00471AB7" w:rsidRPr="00562E1C">
        <w:t>Agreement,</w:t>
      </w:r>
      <w:r w:rsidRPr="00562E1C">
        <w:t xml:space="preserve"> then it may</w:t>
      </w:r>
      <w:r w:rsidRPr="006C7009">
        <w:t>:</w:t>
      </w:r>
      <w:bookmarkEnd w:id="51"/>
    </w:p>
    <w:p w14:paraId="622A46E6" w14:textId="77777777" w:rsidR="00751AE8" w:rsidRPr="00BC16B0" w:rsidRDefault="00606E83" w:rsidP="00D50CE2">
      <w:pPr>
        <w:pStyle w:val="Level3"/>
        <w:tabs>
          <w:tab w:val="num" w:pos="1843"/>
          <w:tab w:val="num" w:pos="2410"/>
        </w:tabs>
        <w:ind w:left="1843" w:hanging="709"/>
      </w:pPr>
      <w:bookmarkStart w:id="52" w:name="_Toc285095281"/>
      <w:r w:rsidRPr="00BC16B0">
        <w:t xml:space="preserve">award its </w:t>
      </w:r>
      <w:r w:rsidR="00C20960">
        <w:t>C</w:t>
      </w:r>
      <w:r w:rsidRPr="00BC16B0">
        <w:t>all-</w:t>
      </w:r>
      <w:r w:rsidR="00C20960">
        <w:t>O</w:t>
      </w:r>
      <w:r w:rsidRPr="00BC16B0">
        <w:t xml:space="preserve">ff </w:t>
      </w:r>
      <w:r w:rsidR="00C20960">
        <w:t xml:space="preserve">Contract </w:t>
      </w:r>
      <w:r w:rsidRPr="00BC16B0">
        <w:t>requirements</w:t>
      </w:r>
      <w:r w:rsidR="00020514" w:rsidRPr="00BC16B0">
        <w:t xml:space="preserve"> </w:t>
      </w:r>
      <w:r w:rsidR="00BC16B0" w:rsidRPr="00BC16B0">
        <w:t xml:space="preserve">in accordance with Clause 8.2 </w:t>
      </w:r>
      <w:r w:rsidR="00020514" w:rsidRPr="00BC16B0">
        <w:t>without re-opening competition</w:t>
      </w:r>
      <w:r w:rsidRPr="00BC16B0">
        <w:t xml:space="preserve"> </w:t>
      </w:r>
      <w:r w:rsidR="00020514" w:rsidRPr="00BC16B0">
        <w:t xml:space="preserve">to an economic operator that is a party to the Framework Agreement </w:t>
      </w:r>
      <w:r w:rsidRPr="00BC16B0">
        <w:t>in accordance with the</w:t>
      </w:r>
      <w:r w:rsidR="00020514" w:rsidRPr="00BC16B0">
        <w:t xml:space="preserve"> Regulations and the Guidance </w:t>
      </w:r>
      <w:r w:rsidR="00751AE8" w:rsidRPr="00BC16B0">
        <w:t>(“</w:t>
      </w:r>
      <w:r w:rsidR="00751AE8" w:rsidRPr="00BC16B0">
        <w:rPr>
          <w:b/>
        </w:rPr>
        <w:t>Direct Award</w:t>
      </w:r>
      <w:r w:rsidR="00751AE8" w:rsidRPr="00BC16B0">
        <w:t>”)</w:t>
      </w:r>
      <w:r w:rsidRPr="00BC16B0">
        <w:t>; or</w:t>
      </w:r>
      <w:bookmarkEnd w:id="52"/>
    </w:p>
    <w:p w14:paraId="0AEEC16C" w14:textId="67606F20" w:rsidR="00606E83" w:rsidRPr="00353982" w:rsidRDefault="00751AE8" w:rsidP="00D50CE2">
      <w:pPr>
        <w:pStyle w:val="Level3"/>
        <w:tabs>
          <w:tab w:val="num" w:pos="1843"/>
          <w:tab w:val="num" w:pos="2410"/>
        </w:tabs>
        <w:ind w:left="1843" w:hanging="709"/>
      </w:pPr>
      <w:r w:rsidRPr="00353982">
        <w:t xml:space="preserve">award its competed </w:t>
      </w:r>
      <w:r w:rsidR="00C20960">
        <w:t>C</w:t>
      </w:r>
      <w:r w:rsidR="005B7D43" w:rsidRPr="00353982">
        <w:t>all-</w:t>
      </w:r>
      <w:r w:rsidR="00C20960">
        <w:t>O</w:t>
      </w:r>
      <w:r w:rsidR="005B7D43" w:rsidRPr="00353982">
        <w:t>ff</w:t>
      </w:r>
      <w:r w:rsidRPr="00353982">
        <w:t xml:space="preserve"> </w:t>
      </w:r>
      <w:r w:rsidR="00C20960">
        <w:t xml:space="preserve">Contract </w:t>
      </w:r>
      <w:r w:rsidRPr="00353982">
        <w:t>requirements</w:t>
      </w:r>
      <w:r w:rsidR="00020514" w:rsidRPr="00353982">
        <w:t xml:space="preserve"> by carrying out a </w:t>
      </w:r>
      <w:r w:rsidR="00933E89" w:rsidRPr="00B400C7">
        <w:t>Further Competition</w:t>
      </w:r>
      <w:r w:rsidRPr="00353982">
        <w:t xml:space="preserve"> through reopening competition against the economic operators which are party to the Framework Agreement</w:t>
      </w:r>
      <w:r w:rsidR="00933E89">
        <w:t>,</w:t>
      </w:r>
      <w:r w:rsidR="00020514" w:rsidRPr="00353982">
        <w:t xml:space="preserve"> in accordance with the</w:t>
      </w:r>
      <w:r w:rsidR="00B400C7">
        <w:t xml:space="preserve"> Regulations and the</w:t>
      </w:r>
      <w:r w:rsidR="00933E89">
        <w:t xml:space="preserve"> guidance stipulated in Schedule </w:t>
      </w:r>
      <w:r w:rsidR="003F156B">
        <w:t xml:space="preserve">3 </w:t>
      </w:r>
      <w:r w:rsidR="00567282">
        <w:t>(</w:t>
      </w:r>
      <w:r w:rsidR="003F156B">
        <w:t>Award Criteria</w:t>
      </w:r>
      <w:r w:rsidR="00567282">
        <w:t>)</w:t>
      </w:r>
      <w:r w:rsidR="003F156B">
        <w:t xml:space="preserve"> </w:t>
      </w:r>
    </w:p>
    <w:p w14:paraId="047EF3E0" w14:textId="77777777" w:rsidR="00DF79B2" w:rsidRDefault="00DF79B2" w:rsidP="00D50CE2">
      <w:pPr>
        <w:pStyle w:val="Level3"/>
        <w:tabs>
          <w:tab w:val="num" w:pos="1843"/>
        </w:tabs>
        <w:ind w:left="1843" w:hanging="709"/>
      </w:pPr>
      <w:r w:rsidRPr="00562E1C">
        <w:t>The award must use t</w:t>
      </w:r>
      <w:r w:rsidRPr="006C7009">
        <w:t xml:space="preserve">he weightings laid </w:t>
      </w:r>
      <w:r w:rsidRPr="00A21080">
        <w:t>do</w:t>
      </w:r>
      <w:r w:rsidR="006F3F11">
        <w:t>wn in the Invitation to Tender</w:t>
      </w:r>
      <w:r w:rsidR="000B2ED6">
        <w:t>.</w:t>
      </w:r>
    </w:p>
    <w:p w14:paraId="155E8F3A" w14:textId="77777777" w:rsidR="00606E83" w:rsidRDefault="00B66C48" w:rsidP="00D50CE2">
      <w:pPr>
        <w:pStyle w:val="Level3"/>
        <w:numPr>
          <w:ilvl w:val="0"/>
          <w:numId w:val="0"/>
        </w:numPr>
        <w:tabs>
          <w:tab w:val="left" w:pos="720"/>
        </w:tabs>
        <w:ind w:firstLine="284"/>
        <w:rPr>
          <w:b/>
          <w:bCs/>
        </w:rPr>
      </w:pPr>
      <w:bookmarkStart w:id="53" w:name="_Toc285095283"/>
      <w:r>
        <w:rPr>
          <w:b/>
          <w:bCs/>
        </w:rPr>
        <w:t>Direct Award</w:t>
      </w:r>
      <w:r w:rsidR="00606E83">
        <w:rPr>
          <w:b/>
          <w:bCs/>
        </w:rPr>
        <w:t xml:space="preserve"> </w:t>
      </w:r>
      <w:bookmarkEnd w:id="53"/>
    </w:p>
    <w:p w14:paraId="67A9560C" w14:textId="77777777" w:rsidR="00606E83" w:rsidRDefault="00606E83" w:rsidP="00606E83">
      <w:pPr>
        <w:pStyle w:val="Level2"/>
      </w:pPr>
      <w:bookmarkStart w:id="54" w:name="_Toc285095284"/>
      <w:r>
        <w:t xml:space="preserve">Any </w:t>
      </w:r>
      <w:r w:rsidR="00C20960" w:rsidRPr="00562E1C">
        <w:t>C</w:t>
      </w:r>
      <w:r w:rsidR="00C20960">
        <w:t>ustomer</w:t>
      </w:r>
      <w:r w:rsidR="00C20960" w:rsidDel="00C20960">
        <w:t xml:space="preserve"> </w:t>
      </w:r>
      <w:r w:rsidR="006626DC">
        <w:t>making a Direct Award</w:t>
      </w:r>
      <w:r>
        <w:t xml:space="preserve"> under the Framework Agreement </w:t>
      </w:r>
      <w:bookmarkEnd w:id="54"/>
      <w:r w:rsidR="00D938DB">
        <w:t>shall: -</w:t>
      </w:r>
    </w:p>
    <w:p w14:paraId="6656EA1E" w14:textId="77777777" w:rsidR="00606E83" w:rsidRDefault="00606E83" w:rsidP="00D50CE2">
      <w:pPr>
        <w:pStyle w:val="Level3"/>
        <w:tabs>
          <w:tab w:val="clear" w:pos="1561"/>
          <w:tab w:val="num" w:pos="1843"/>
        </w:tabs>
        <w:ind w:left="1843" w:hanging="709"/>
        <w:outlineLvl w:val="9"/>
      </w:pPr>
      <w:bookmarkStart w:id="55" w:name="_Toc285095285"/>
      <w:r>
        <w:t>identify the relevant Framework Lot;</w:t>
      </w:r>
      <w:bookmarkEnd w:id="55"/>
      <w:r>
        <w:t xml:space="preserve"> </w:t>
      </w:r>
    </w:p>
    <w:p w14:paraId="2F605FFC" w14:textId="77777777" w:rsidR="00606E83" w:rsidRDefault="00606E83" w:rsidP="00D50CE2">
      <w:pPr>
        <w:pStyle w:val="Level3"/>
        <w:tabs>
          <w:tab w:val="clear" w:pos="1561"/>
          <w:tab w:val="num" w:pos="1843"/>
          <w:tab w:val="num" w:pos="2410"/>
        </w:tabs>
        <w:ind w:left="1843" w:hanging="709"/>
        <w:outlineLvl w:val="9"/>
      </w:pPr>
      <w:bookmarkStart w:id="56" w:name="_Toc285095286"/>
      <w:r>
        <w:t xml:space="preserve">identify the </w:t>
      </w:r>
      <w:r w:rsidR="00996EBB">
        <w:t>Provider</w:t>
      </w:r>
      <w:r>
        <w:t xml:space="preserve"> who has been accepted onto the Framework Agreement for the appropriate </w:t>
      </w:r>
      <w:r w:rsidR="00AA7F9B">
        <w:t>Services</w:t>
      </w:r>
      <w:r>
        <w:t xml:space="preserve"> required;</w:t>
      </w:r>
      <w:bookmarkEnd w:id="56"/>
    </w:p>
    <w:p w14:paraId="1F4F0D48" w14:textId="6E0DBA0D" w:rsidR="00D50CE2" w:rsidRDefault="00606E83" w:rsidP="005375E6">
      <w:pPr>
        <w:pStyle w:val="Level3"/>
        <w:tabs>
          <w:tab w:val="clear" w:pos="1561"/>
          <w:tab w:val="num" w:pos="1843"/>
        </w:tabs>
        <w:ind w:left="1843" w:hanging="709"/>
        <w:outlineLvl w:val="9"/>
      </w:pPr>
      <w:bookmarkStart w:id="57" w:name="_Toc285095287"/>
      <w:r>
        <w:t xml:space="preserve">award </w:t>
      </w:r>
      <w:r w:rsidR="005B7D43">
        <w:t xml:space="preserve">and </w:t>
      </w:r>
      <w:bookmarkStart w:id="58" w:name="_Toc285095288"/>
      <w:bookmarkEnd w:id="57"/>
      <w:r>
        <w:t xml:space="preserve">place an Order </w:t>
      </w:r>
      <w:r w:rsidR="00A719AF">
        <w:t xml:space="preserve">for </w:t>
      </w:r>
      <w:r w:rsidR="005B7D43">
        <w:t xml:space="preserve">the </w:t>
      </w:r>
      <w:r w:rsidR="00C20960">
        <w:t>C</w:t>
      </w:r>
      <w:r w:rsidR="005B7D43">
        <w:t>all-</w:t>
      </w:r>
      <w:r w:rsidR="00C20960">
        <w:t>O</w:t>
      </w:r>
      <w:r w:rsidR="005B7D43">
        <w:t xml:space="preserve">ff </w:t>
      </w:r>
      <w:r w:rsidR="00C20960">
        <w:t xml:space="preserve">Contract </w:t>
      </w:r>
      <w:r w:rsidR="005B7D43">
        <w:t>requirements</w:t>
      </w:r>
      <w:r w:rsidR="00A719AF">
        <w:t xml:space="preserve"> </w:t>
      </w:r>
      <w:r>
        <w:t xml:space="preserve">with the appropriate Framework </w:t>
      </w:r>
      <w:r w:rsidR="00996EBB">
        <w:t>Provider</w:t>
      </w:r>
      <w:r>
        <w:t xml:space="preserve"> </w:t>
      </w:r>
      <w:bookmarkEnd w:id="58"/>
      <w:r w:rsidR="00D938DB">
        <w:t xml:space="preserve">which: </w:t>
      </w:r>
    </w:p>
    <w:p w14:paraId="36BD489E" w14:textId="77777777" w:rsidR="00606E83" w:rsidRDefault="00606E83" w:rsidP="00D50CE2">
      <w:pPr>
        <w:pStyle w:val="Level4"/>
        <w:tabs>
          <w:tab w:val="clear" w:pos="2551"/>
          <w:tab w:val="num" w:pos="1843"/>
        </w:tabs>
        <w:spacing w:after="120"/>
        <w:ind w:left="1843" w:hanging="709"/>
        <w:outlineLvl w:val="9"/>
      </w:pPr>
      <w:r>
        <w:t>state the</w:t>
      </w:r>
      <w:r w:rsidR="00A719AF">
        <w:t xml:space="preserve"> </w:t>
      </w:r>
      <w:r w:rsidR="00AA7F9B">
        <w:t>Services</w:t>
      </w:r>
      <w:r>
        <w:t xml:space="preserve"> requirements;</w:t>
      </w:r>
    </w:p>
    <w:p w14:paraId="1697977D" w14:textId="77777777" w:rsidR="00606E83" w:rsidRDefault="00606E83" w:rsidP="00D50CE2">
      <w:pPr>
        <w:pStyle w:val="Level4"/>
        <w:tabs>
          <w:tab w:val="clear" w:pos="2551"/>
          <w:tab w:val="num" w:pos="1843"/>
        </w:tabs>
        <w:spacing w:after="120"/>
        <w:ind w:left="1843" w:hanging="709"/>
        <w:outlineLvl w:val="9"/>
      </w:pPr>
      <w:r>
        <w:t>identif</w:t>
      </w:r>
      <w:r w:rsidR="00C20960">
        <w:t>y</w:t>
      </w:r>
      <w:r>
        <w:t xml:space="preserve"> the Framework Lot </w:t>
      </w:r>
      <w:r w:rsidR="005B7D43">
        <w:t>for</w:t>
      </w:r>
      <w:r>
        <w:t xml:space="preserve"> which the award is made;</w:t>
      </w:r>
    </w:p>
    <w:p w14:paraId="509B51D4" w14:textId="77777777" w:rsidR="00606E83" w:rsidRDefault="00606E83" w:rsidP="00D50CE2">
      <w:pPr>
        <w:pStyle w:val="Level4"/>
        <w:tabs>
          <w:tab w:val="clear" w:pos="2551"/>
          <w:tab w:val="num" w:pos="1843"/>
        </w:tabs>
        <w:spacing w:after="120"/>
        <w:ind w:left="1843" w:hanging="709"/>
        <w:outlineLvl w:val="9"/>
      </w:pPr>
      <w:r>
        <w:t>state the price payable in accordance with the Pric</w:t>
      </w:r>
      <w:r w:rsidR="00A719AF">
        <w:t>ing</w:t>
      </w:r>
      <w:r>
        <w:t xml:space="preserve"> Matri</w:t>
      </w:r>
      <w:r w:rsidR="00A719AF">
        <w:t>ces</w:t>
      </w:r>
      <w:r>
        <w:t xml:space="preserve"> applicable for the relevant Framework Lot; and</w:t>
      </w:r>
    </w:p>
    <w:p w14:paraId="719F0D6D" w14:textId="77777777" w:rsidR="00606E83" w:rsidRDefault="00606E83" w:rsidP="00D50CE2">
      <w:pPr>
        <w:pStyle w:val="Level4"/>
        <w:tabs>
          <w:tab w:val="clear" w:pos="2551"/>
          <w:tab w:val="num" w:pos="1843"/>
        </w:tabs>
        <w:ind w:left="1843" w:hanging="709"/>
        <w:outlineLvl w:val="9"/>
      </w:pPr>
      <w:r>
        <w:t xml:space="preserve">incorporate the Call-Off </w:t>
      </w:r>
      <w:r w:rsidR="003E7944">
        <w:t>Contract t</w:t>
      </w:r>
      <w:r>
        <w:t xml:space="preserve">erms and </w:t>
      </w:r>
      <w:r w:rsidR="003E7944">
        <w:t>c</w:t>
      </w:r>
      <w:r>
        <w:t xml:space="preserve">onditions. </w:t>
      </w:r>
    </w:p>
    <w:p w14:paraId="7DD2FF83" w14:textId="77777777" w:rsidR="00AF76FF" w:rsidRPr="00353982" w:rsidRDefault="00933E89" w:rsidP="00D50CE2">
      <w:pPr>
        <w:pStyle w:val="Body2"/>
        <w:ind w:left="523" w:hanging="239"/>
        <w:rPr>
          <w:b/>
        </w:rPr>
      </w:pPr>
      <w:r>
        <w:rPr>
          <w:b/>
        </w:rPr>
        <w:t>Further Competition</w:t>
      </w:r>
      <w:r w:rsidR="00400236" w:rsidRPr="00353982">
        <w:rPr>
          <w:b/>
        </w:rPr>
        <w:t xml:space="preserve"> (Re-opening of Criteria)</w:t>
      </w:r>
      <w:r w:rsidR="004C2C00" w:rsidRPr="00353982">
        <w:rPr>
          <w:b/>
        </w:rPr>
        <w:t xml:space="preserve"> </w:t>
      </w:r>
    </w:p>
    <w:p w14:paraId="22A13A9B" w14:textId="77777777" w:rsidR="00AF76FF" w:rsidRPr="00353982" w:rsidRDefault="006D3BA7" w:rsidP="00D50CE2">
      <w:pPr>
        <w:pStyle w:val="Level2"/>
        <w:tabs>
          <w:tab w:val="num" w:pos="1091"/>
        </w:tabs>
        <w:ind w:left="1091" w:hanging="807"/>
      </w:pPr>
      <w:r w:rsidRPr="00353982">
        <w:t xml:space="preserve">Any </w:t>
      </w:r>
      <w:r w:rsidR="00C20960" w:rsidRPr="00562E1C">
        <w:t>C</w:t>
      </w:r>
      <w:r w:rsidR="00C20960">
        <w:t>ustomer</w:t>
      </w:r>
      <w:r w:rsidR="00C20960" w:rsidRPr="00353982" w:rsidDel="00C20960">
        <w:t xml:space="preserve"> </w:t>
      </w:r>
      <w:r w:rsidRPr="00353982">
        <w:t>requiring</w:t>
      </w:r>
      <w:r w:rsidR="00AF76FF" w:rsidRPr="00353982">
        <w:t xml:space="preserve"> </w:t>
      </w:r>
      <w:r w:rsidR="00AA7F9B" w:rsidRPr="00353982">
        <w:t>Services</w:t>
      </w:r>
      <w:r w:rsidR="00AF76FF" w:rsidRPr="00353982">
        <w:t xml:space="preserve"> under the Framework Agreement </w:t>
      </w:r>
      <w:r w:rsidR="00C20960">
        <w:t xml:space="preserve">using Further Competition </w:t>
      </w:r>
      <w:r w:rsidR="00AF76FF" w:rsidRPr="00353982">
        <w:t>shall:</w:t>
      </w:r>
    </w:p>
    <w:p w14:paraId="1E520315" w14:textId="77777777" w:rsidR="00AF76FF" w:rsidRPr="00353982" w:rsidRDefault="00AF76FF" w:rsidP="00D50CE2">
      <w:pPr>
        <w:pStyle w:val="Level3"/>
        <w:tabs>
          <w:tab w:val="clear" w:pos="1561"/>
          <w:tab w:val="num" w:pos="1843"/>
        </w:tabs>
        <w:ind w:left="1843" w:hanging="709"/>
      </w:pPr>
      <w:r w:rsidRPr="00353982">
        <w:t>identify the relevant Framework Lot</w:t>
      </w:r>
      <w:r w:rsidR="00D03946" w:rsidRPr="00353982">
        <w:t>(s)</w:t>
      </w:r>
      <w:r w:rsidRPr="00353982">
        <w:t xml:space="preserve"> which its </w:t>
      </w:r>
      <w:r w:rsidR="00C20960">
        <w:t>C</w:t>
      </w:r>
      <w:r w:rsidR="005B7D43" w:rsidRPr="00353982">
        <w:t>all-</w:t>
      </w:r>
      <w:r w:rsidR="00C20960">
        <w:t>O</w:t>
      </w:r>
      <w:r w:rsidR="005B7D43" w:rsidRPr="00353982">
        <w:t xml:space="preserve">ff </w:t>
      </w:r>
      <w:r w:rsidR="00C20960">
        <w:t xml:space="preserve">Contract </w:t>
      </w:r>
      <w:r w:rsidRPr="00353982">
        <w:t>requirements fall into;</w:t>
      </w:r>
    </w:p>
    <w:p w14:paraId="4B4D0E00" w14:textId="77777777" w:rsidR="00AF76FF" w:rsidRPr="00353982" w:rsidRDefault="00AF76FF" w:rsidP="00D50CE2">
      <w:pPr>
        <w:pStyle w:val="Level3"/>
        <w:tabs>
          <w:tab w:val="clear" w:pos="1561"/>
          <w:tab w:val="num" w:pos="1843"/>
        </w:tabs>
        <w:ind w:left="1843" w:hanging="709"/>
      </w:pPr>
      <w:r w:rsidRPr="00353982">
        <w:t xml:space="preserve">identify the </w:t>
      </w:r>
      <w:r w:rsidR="0092455F" w:rsidRPr="00353982">
        <w:t xml:space="preserve">Framework </w:t>
      </w:r>
      <w:r w:rsidR="00996EBB" w:rsidRPr="00353982">
        <w:t>Provider</w:t>
      </w:r>
      <w:r w:rsidRPr="00353982">
        <w:t xml:space="preserve">s capable of performing the Call-Off Contract for the </w:t>
      </w:r>
      <w:r w:rsidR="00AA7F9B" w:rsidRPr="00353982">
        <w:t>Services</w:t>
      </w:r>
      <w:r w:rsidRPr="00353982">
        <w:t xml:space="preserve"> requirements;</w:t>
      </w:r>
    </w:p>
    <w:p w14:paraId="661EF9E1" w14:textId="77777777" w:rsidR="00AF76FF" w:rsidRPr="00353982" w:rsidRDefault="00AF76FF" w:rsidP="00D50CE2">
      <w:pPr>
        <w:pStyle w:val="Level3"/>
        <w:tabs>
          <w:tab w:val="clear" w:pos="1561"/>
          <w:tab w:val="num" w:pos="1843"/>
        </w:tabs>
        <w:ind w:left="1843" w:hanging="709"/>
      </w:pPr>
      <w:r w:rsidRPr="00353982">
        <w:t xml:space="preserve">supplement and refine the Call-Off </w:t>
      </w:r>
      <w:r w:rsidR="003E7944">
        <w:t>Contract t</w:t>
      </w:r>
      <w:r w:rsidRPr="00353982">
        <w:t xml:space="preserve">erms and </w:t>
      </w:r>
      <w:r w:rsidR="003E7944">
        <w:t>c</w:t>
      </w:r>
      <w:r w:rsidRPr="00353982">
        <w:t>onditions only to the extent permitted by and in accordance with the requirements of the Regulations and Guidance;</w:t>
      </w:r>
    </w:p>
    <w:p w14:paraId="4D650B72" w14:textId="77777777" w:rsidR="00AF76FF" w:rsidRPr="00353982" w:rsidRDefault="00AF76FF" w:rsidP="00D50CE2">
      <w:pPr>
        <w:pStyle w:val="Level3"/>
        <w:tabs>
          <w:tab w:val="clear" w:pos="1561"/>
          <w:tab w:val="num" w:pos="1843"/>
        </w:tabs>
        <w:ind w:left="1843" w:hanging="709"/>
      </w:pPr>
      <w:r w:rsidRPr="00353982">
        <w:lastRenderedPageBreak/>
        <w:t>invi</w:t>
      </w:r>
      <w:r w:rsidR="005B7D43" w:rsidRPr="00353982">
        <w:t xml:space="preserve">te tenders </w:t>
      </w:r>
      <w:r w:rsidR="00E84B86">
        <w:t xml:space="preserve">to take part in the Further Competition </w:t>
      </w:r>
      <w:r w:rsidRPr="00353982">
        <w:t xml:space="preserve">for its </w:t>
      </w:r>
      <w:r w:rsidR="00AA7F9B" w:rsidRPr="00353982">
        <w:t>Services</w:t>
      </w:r>
      <w:r w:rsidRPr="00353982">
        <w:t xml:space="preserve"> requirements in accordance with the Regulations and Guidance and in </w:t>
      </w:r>
      <w:r w:rsidR="00D938DB" w:rsidRPr="00353982">
        <w:t>particular: -</w:t>
      </w:r>
    </w:p>
    <w:p w14:paraId="38750508" w14:textId="77777777" w:rsidR="00AF76FF" w:rsidRPr="00353982" w:rsidRDefault="00AF76FF" w:rsidP="00D50CE2">
      <w:pPr>
        <w:pStyle w:val="Level4"/>
        <w:tabs>
          <w:tab w:val="clear" w:pos="2551"/>
          <w:tab w:val="num" w:pos="1843"/>
        </w:tabs>
        <w:ind w:left="1843" w:hanging="709"/>
      </w:pPr>
      <w:r w:rsidRPr="00353982">
        <w:t xml:space="preserve">consult in writing </w:t>
      </w:r>
      <w:r w:rsidR="006D3BA7" w:rsidRPr="00353982">
        <w:t xml:space="preserve">with </w:t>
      </w:r>
      <w:r w:rsidRPr="00353982">
        <w:t xml:space="preserve">the </w:t>
      </w:r>
      <w:r w:rsidR="0092455F" w:rsidRPr="00353982">
        <w:t xml:space="preserve">Framework </w:t>
      </w:r>
      <w:r w:rsidR="00996EBB" w:rsidRPr="00353982">
        <w:t>Provider</w:t>
      </w:r>
      <w:r w:rsidRPr="00353982">
        <w:t xml:space="preserve">s capable of performing the Call-Off Contract for the </w:t>
      </w:r>
      <w:r w:rsidR="00AA7F9B" w:rsidRPr="00353982">
        <w:t>Services</w:t>
      </w:r>
      <w:r w:rsidRPr="00353982">
        <w:t xml:space="preserve"> requirements and invite them within a specified time limit to submit a tender in writing for each specific </w:t>
      </w:r>
      <w:r w:rsidR="006516EC" w:rsidRPr="00353982">
        <w:t>Call-Off C</w:t>
      </w:r>
      <w:r w:rsidRPr="00353982">
        <w:t>ontract to be awarded;</w:t>
      </w:r>
    </w:p>
    <w:p w14:paraId="7C4EDDF7" w14:textId="77777777" w:rsidR="00AF76FF" w:rsidRPr="00353982" w:rsidRDefault="00AF76FF" w:rsidP="00D50CE2">
      <w:pPr>
        <w:pStyle w:val="Level4"/>
        <w:tabs>
          <w:tab w:val="clear" w:pos="2551"/>
          <w:tab w:val="num" w:pos="1843"/>
        </w:tabs>
        <w:ind w:left="1843" w:hanging="709"/>
      </w:pPr>
      <w:r w:rsidRPr="00353982">
        <w:t xml:space="preserve">set a time limit for the receipt by it of the tenders which takes into account factors such as the complexity of the subject matter of the </w:t>
      </w:r>
      <w:r w:rsidR="005B7D43" w:rsidRPr="00353982">
        <w:t>Call-</w:t>
      </w:r>
      <w:r w:rsidR="006516EC" w:rsidRPr="00353982">
        <w:t>O</w:t>
      </w:r>
      <w:r w:rsidR="005B7D43" w:rsidRPr="00353982">
        <w:t>ff C</w:t>
      </w:r>
      <w:r w:rsidRPr="00353982">
        <w:t>ontract and the time needed to submit tenders; and</w:t>
      </w:r>
    </w:p>
    <w:p w14:paraId="78A659AB" w14:textId="77777777" w:rsidR="00AF76FF" w:rsidRPr="00353982" w:rsidRDefault="00AF76FF" w:rsidP="00D50CE2">
      <w:pPr>
        <w:pStyle w:val="Level4"/>
        <w:tabs>
          <w:tab w:val="clear" w:pos="2551"/>
          <w:tab w:val="num" w:pos="1843"/>
        </w:tabs>
        <w:ind w:left="1843" w:hanging="709"/>
      </w:pPr>
      <w:r w:rsidRPr="00353982">
        <w:t>keep each tender confidential until the expiry of the time limit for the receipt by it of tenders;</w:t>
      </w:r>
    </w:p>
    <w:p w14:paraId="20CAE896" w14:textId="77777777" w:rsidR="00D50CE2" w:rsidRDefault="00D50CE2" w:rsidP="00D50CE2">
      <w:pPr>
        <w:pStyle w:val="Level3"/>
        <w:tabs>
          <w:tab w:val="clear" w:pos="1561"/>
          <w:tab w:val="num" w:pos="1843"/>
        </w:tabs>
        <w:ind w:left="1843" w:hanging="709"/>
      </w:pPr>
      <w:r w:rsidRPr="00D50CE2">
        <w:t xml:space="preserve">apply the </w:t>
      </w:r>
      <w:r w:rsidR="00400236">
        <w:t>A</w:t>
      </w:r>
      <w:r w:rsidRPr="00D50CE2">
        <w:t xml:space="preserve">ward </w:t>
      </w:r>
      <w:r w:rsidR="00400236">
        <w:t>C</w:t>
      </w:r>
      <w:r w:rsidRPr="00D50CE2">
        <w:t xml:space="preserve">riteria to the Framework </w:t>
      </w:r>
      <w:r w:rsidR="00996EBB">
        <w:t>Provider</w:t>
      </w:r>
      <w:r w:rsidRPr="00D50CE2">
        <w:t xml:space="preserve">s' compliant tenders as the basis of its decision to award a Call-Off Contract for its </w:t>
      </w:r>
      <w:r w:rsidR="00AA7F9B">
        <w:t>Services</w:t>
      </w:r>
      <w:r w:rsidRPr="00D50CE2">
        <w:t xml:space="preserve"> requirements; and</w:t>
      </w:r>
    </w:p>
    <w:p w14:paraId="234998E3" w14:textId="77777777" w:rsidR="00D50CE2" w:rsidRPr="006B5A77" w:rsidRDefault="00D50CE2" w:rsidP="00D50CE2">
      <w:pPr>
        <w:pStyle w:val="Level3"/>
        <w:tabs>
          <w:tab w:val="clear" w:pos="1561"/>
          <w:tab w:val="num" w:pos="1843"/>
        </w:tabs>
        <w:ind w:left="1843" w:hanging="709"/>
      </w:pPr>
      <w:r w:rsidRPr="006B5A77">
        <w:t xml:space="preserve">place an Order with the successful Framework </w:t>
      </w:r>
      <w:r w:rsidR="00996EBB">
        <w:t>Provider</w:t>
      </w:r>
      <w:r>
        <w:t>(s)</w:t>
      </w:r>
      <w:r w:rsidRPr="006B5A77">
        <w:t xml:space="preserve"> </w:t>
      </w:r>
      <w:r w:rsidR="00D938DB" w:rsidRPr="006B5A77">
        <w:t>which: -</w:t>
      </w:r>
    </w:p>
    <w:p w14:paraId="597B0080" w14:textId="77777777" w:rsidR="00AF76FF" w:rsidRPr="006B5A77" w:rsidRDefault="00AF76FF" w:rsidP="009749A8">
      <w:pPr>
        <w:pStyle w:val="Level4"/>
        <w:numPr>
          <w:ilvl w:val="3"/>
          <w:numId w:val="6"/>
        </w:numPr>
        <w:tabs>
          <w:tab w:val="clear" w:pos="2551"/>
          <w:tab w:val="num" w:pos="1843"/>
        </w:tabs>
        <w:ind w:left="1843" w:hanging="709"/>
      </w:pPr>
      <w:r w:rsidRPr="006B5A77">
        <w:t xml:space="preserve">states the </w:t>
      </w:r>
      <w:r w:rsidR="00AA7F9B">
        <w:t>Services</w:t>
      </w:r>
      <w:r w:rsidRPr="006B5A77">
        <w:t xml:space="preserve"> requirements;</w:t>
      </w:r>
    </w:p>
    <w:p w14:paraId="5ECF05A4" w14:textId="77777777" w:rsidR="00AF76FF" w:rsidRPr="006B5A77" w:rsidRDefault="0092455F" w:rsidP="009749A8">
      <w:pPr>
        <w:pStyle w:val="Level4"/>
        <w:numPr>
          <w:ilvl w:val="3"/>
          <w:numId w:val="6"/>
        </w:numPr>
        <w:tabs>
          <w:tab w:val="clear" w:pos="2551"/>
          <w:tab w:val="num" w:pos="1843"/>
        </w:tabs>
        <w:ind w:left="1843" w:hanging="709"/>
      </w:pPr>
      <w:r w:rsidRPr="006B5A77">
        <w:t xml:space="preserve">identifies the </w:t>
      </w:r>
      <w:r w:rsidR="002269A2">
        <w:t>Framework</w:t>
      </w:r>
      <w:r w:rsidRPr="006B5A77">
        <w:t xml:space="preserve"> Lot</w:t>
      </w:r>
      <w:r w:rsidR="00D03946">
        <w:t>(s)</w:t>
      </w:r>
      <w:r w:rsidR="00AF76FF" w:rsidRPr="006B5A77">
        <w:t xml:space="preserve"> for which the award is made;</w:t>
      </w:r>
    </w:p>
    <w:p w14:paraId="471847EF" w14:textId="77777777" w:rsidR="00AF76FF" w:rsidRPr="006B5A77" w:rsidRDefault="00AF76FF" w:rsidP="009749A8">
      <w:pPr>
        <w:pStyle w:val="Level4"/>
        <w:numPr>
          <w:ilvl w:val="3"/>
          <w:numId w:val="6"/>
        </w:numPr>
        <w:tabs>
          <w:tab w:val="clear" w:pos="2551"/>
          <w:tab w:val="num" w:pos="1843"/>
        </w:tabs>
        <w:ind w:left="1843" w:hanging="709"/>
      </w:pPr>
      <w:r w:rsidRPr="006B5A77">
        <w:t xml:space="preserve">states the price payable in accordance with the tender submitted by the successful </w:t>
      </w:r>
      <w:r w:rsidR="0092455F" w:rsidRPr="006B5A77">
        <w:t xml:space="preserve">Framework </w:t>
      </w:r>
      <w:r w:rsidR="00996EBB">
        <w:t>Provider</w:t>
      </w:r>
      <w:r w:rsidRPr="006B5A77">
        <w:t>; and</w:t>
      </w:r>
    </w:p>
    <w:p w14:paraId="098C701F" w14:textId="77777777" w:rsidR="00AF76FF" w:rsidRPr="006B5A77" w:rsidRDefault="00AF76FF" w:rsidP="009749A8">
      <w:pPr>
        <w:pStyle w:val="Level4"/>
        <w:numPr>
          <w:ilvl w:val="3"/>
          <w:numId w:val="6"/>
        </w:numPr>
        <w:tabs>
          <w:tab w:val="clear" w:pos="2551"/>
          <w:tab w:val="num" w:pos="1843"/>
        </w:tabs>
        <w:ind w:left="1843" w:hanging="709"/>
      </w:pPr>
      <w:r w:rsidRPr="006B5A77">
        <w:t xml:space="preserve">incorporates </w:t>
      </w:r>
      <w:r w:rsidR="00E84B86">
        <w:t xml:space="preserve">in </w:t>
      </w:r>
      <w:r w:rsidRPr="006B5A77">
        <w:t xml:space="preserve">the Call-Off </w:t>
      </w:r>
      <w:r w:rsidR="00E84B86">
        <w:t xml:space="preserve">Contract </w:t>
      </w:r>
      <w:r w:rsidRPr="006B5A77">
        <w:t xml:space="preserve">the </w:t>
      </w:r>
      <w:r w:rsidR="00E84B86">
        <w:t xml:space="preserve">Further Competition </w:t>
      </w:r>
      <w:r w:rsidR="002269A2">
        <w:t>requirements</w:t>
      </w:r>
      <w:r w:rsidRPr="006B5A77">
        <w:t>.</w:t>
      </w:r>
    </w:p>
    <w:p w14:paraId="6BB615FF" w14:textId="77777777" w:rsidR="00AF76FF" w:rsidRPr="006B5A77" w:rsidRDefault="0092455F" w:rsidP="00D50CE2">
      <w:pPr>
        <w:pStyle w:val="Level2"/>
        <w:tabs>
          <w:tab w:val="num" w:pos="1091"/>
        </w:tabs>
        <w:ind w:left="1091"/>
      </w:pPr>
      <w:r w:rsidRPr="006B5A77">
        <w:t xml:space="preserve">The </w:t>
      </w:r>
      <w:r w:rsidR="00996EBB">
        <w:t>Provider</w:t>
      </w:r>
      <w:r w:rsidR="00AF76FF" w:rsidRPr="006B5A77">
        <w:t xml:space="preserve"> agrees that all t</w:t>
      </w:r>
      <w:r w:rsidRPr="006B5A77">
        <w:t>enders submitted by the</w:t>
      </w:r>
      <w:r w:rsidR="00231582">
        <w:t xml:space="preserve">m </w:t>
      </w:r>
      <w:r w:rsidR="00E84B86">
        <w:t xml:space="preserve">as part of the Further Competition </w:t>
      </w:r>
      <w:r w:rsidR="00D03946">
        <w:t xml:space="preserve">held pursuant to </w:t>
      </w:r>
      <w:r w:rsidR="00D03946" w:rsidRPr="001D41D9">
        <w:t xml:space="preserve">this </w:t>
      </w:r>
      <w:r w:rsidR="00D03946" w:rsidRPr="00471AB7">
        <w:t>Clause </w:t>
      </w:r>
      <w:r w:rsidR="00471AB7" w:rsidRPr="00471AB7">
        <w:fldChar w:fldCharType="begin"/>
      </w:r>
      <w:r w:rsidR="00471AB7" w:rsidRPr="00471AB7">
        <w:instrText xml:space="preserve"> REF _Ref173296156 \r \h </w:instrText>
      </w:r>
      <w:r w:rsidR="00471AB7">
        <w:instrText xml:space="preserve"> \* MERGEFORMAT </w:instrText>
      </w:r>
      <w:r w:rsidR="00471AB7" w:rsidRPr="00471AB7">
        <w:fldChar w:fldCharType="separate"/>
      </w:r>
      <w:r w:rsidR="000B2ED6">
        <w:t>8</w:t>
      </w:r>
      <w:r w:rsidR="00471AB7" w:rsidRPr="00471AB7">
        <w:fldChar w:fldCharType="end"/>
      </w:r>
      <w:r w:rsidR="00AF76FF" w:rsidRPr="006B2B9C">
        <w:t xml:space="preserve"> shall</w:t>
      </w:r>
      <w:r w:rsidR="00AF76FF" w:rsidRPr="006B5A77">
        <w:t xml:space="preserve"> remain open for acceptance for thirty (30) days or such other period specified in the </w:t>
      </w:r>
      <w:r w:rsidR="00E12833">
        <w:t>I</w:t>
      </w:r>
      <w:r w:rsidR="00AF76FF" w:rsidRPr="006B5A77">
        <w:t xml:space="preserve">nvitation to </w:t>
      </w:r>
      <w:r w:rsidR="00E12833">
        <w:t>T</w:t>
      </w:r>
      <w:r w:rsidR="00AF76FF" w:rsidRPr="006B5A77">
        <w:t>ender issued by the C</w:t>
      </w:r>
      <w:r w:rsidR="00E84B86">
        <w:t>ustomer</w:t>
      </w:r>
      <w:r w:rsidR="00AF76FF" w:rsidRPr="006B5A77">
        <w:t>.</w:t>
      </w:r>
    </w:p>
    <w:p w14:paraId="4376D571" w14:textId="77777777" w:rsidR="00AF76FF" w:rsidRPr="006B5A77" w:rsidRDefault="00231582" w:rsidP="00D50CE2">
      <w:pPr>
        <w:pStyle w:val="Level2"/>
        <w:tabs>
          <w:tab w:val="num" w:pos="1091"/>
        </w:tabs>
        <w:ind w:left="1091"/>
      </w:pPr>
      <w:r>
        <w:t>T</w:t>
      </w:r>
      <w:r w:rsidR="00AF76FF" w:rsidRPr="006B2B9C">
        <w:t>he</w:t>
      </w:r>
      <w:r w:rsidR="00AF76FF" w:rsidRPr="006B5A77">
        <w:t xml:space="preserve"> C</w:t>
      </w:r>
      <w:r w:rsidR="00E84B86">
        <w:t>ustomer</w:t>
      </w:r>
      <w:r w:rsidR="00AF76FF" w:rsidRPr="006B5A77">
        <w:t xml:space="preserve"> shall be entitled at all times to decline to make an award</w:t>
      </w:r>
      <w:r>
        <w:t xml:space="preserve">, abandon or cancel the </w:t>
      </w:r>
      <w:r w:rsidR="00E84B86">
        <w:t>Further Competition</w:t>
      </w:r>
      <w:r w:rsidR="00AF76FF" w:rsidRPr="006B5A77">
        <w:t xml:space="preserve">. Nothing in this Framework Agreement shall oblige any </w:t>
      </w:r>
      <w:r w:rsidR="00E84B86">
        <w:t>Customer</w:t>
      </w:r>
      <w:r w:rsidR="00AF76FF" w:rsidRPr="006B5A77">
        <w:t xml:space="preserve"> to place any Order.</w:t>
      </w:r>
    </w:p>
    <w:p w14:paraId="40E728FE" w14:textId="77777777" w:rsidR="00DE7080" w:rsidRPr="006B5A77" w:rsidRDefault="00DE7080" w:rsidP="00D50CE2">
      <w:pPr>
        <w:pStyle w:val="Level2"/>
        <w:tabs>
          <w:tab w:val="num" w:pos="1091"/>
        </w:tabs>
        <w:ind w:left="1091"/>
      </w:pPr>
      <w:r w:rsidRPr="006B5A77">
        <w:t xml:space="preserve">Where a </w:t>
      </w:r>
      <w:r w:rsidR="009A2960">
        <w:t>Further Competition process</w:t>
      </w:r>
      <w:r w:rsidRPr="006B5A77">
        <w:t xml:space="preserve"> is undertaken this shall be participated in by the </w:t>
      </w:r>
      <w:r w:rsidR="00996EBB">
        <w:t>Provider</w:t>
      </w:r>
      <w:r w:rsidRPr="006B5A77">
        <w:t xml:space="preserve"> at no cost to the </w:t>
      </w:r>
      <w:r w:rsidR="008C37D8">
        <w:t>Authority</w:t>
      </w:r>
      <w:r w:rsidR="009A2960">
        <w:t xml:space="preserve"> and the Customer</w:t>
      </w:r>
      <w:r w:rsidR="002E1EB9">
        <w:t>.</w:t>
      </w:r>
    </w:p>
    <w:p w14:paraId="7F1C630C" w14:textId="77777777" w:rsidR="00AF76FF" w:rsidRDefault="005A795C" w:rsidP="00D50CE2">
      <w:pPr>
        <w:pStyle w:val="Body2"/>
        <w:tabs>
          <w:tab w:val="left" w:pos="284"/>
        </w:tabs>
        <w:ind w:left="851" w:hanging="567"/>
      </w:pPr>
      <w:r w:rsidRPr="00353982">
        <w:rPr>
          <w:b/>
        </w:rPr>
        <w:t>Responsibility of Awards</w:t>
      </w:r>
    </w:p>
    <w:p w14:paraId="7F10CE33" w14:textId="77777777" w:rsidR="00AF76FF" w:rsidRDefault="00792D06" w:rsidP="00D50CE2">
      <w:pPr>
        <w:pStyle w:val="Level2"/>
        <w:tabs>
          <w:tab w:val="num" w:pos="1091"/>
        </w:tabs>
        <w:ind w:left="1091" w:hanging="807"/>
      </w:pPr>
      <w:bookmarkStart w:id="59" w:name="_Ref459891702"/>
      <w:bookmarkStart w:id="60" w:name="_Ref2859491"/>
      <w:bookmarkStart w:id="61" w:name="_Ref172434346"/>
      <w:r>
        <w:t xml:space="preserve">The </w:t>
      </w:r>
      <w:r w:rsidR="00996EBB">
        <w:t>Provider</w:t>
      </w:r>
      <w:r w:rsidR="00AF76FF">
        <w:t xml:space="preserve"> acknowledges that each </w:t>
      </w:r>
      <w:r w:rsidR="00C20960" w:rsidRPr="00562E1C">
        <w:t>C</w:t>
      </w:r>
      <w:r w:rsidR="00C20960">
        <w:t>ustomer</w:t>
      </w:r>
      <w:r w:rsidR="00C20960" w:rsidDel="00C20960">
        <w:t xml:space="preserve"> </w:t>
      </w:r>
      <w:r w:rsidR="00AF76FF">
        <w:t xml:space="preserve">is independently responsible for the conduct of its award of Call-Off Contracts under the Framework Agreement </w:t>
      </w:r>
      <w:r w:rsidR="00587CF9">
        <w:t xml:space="preserve">but </w:t>
      </w:r>
      <w:r w:rsidR="00AF76FF">
        <w:t xml:space="preserve">that </w:t>
      </w:r>
      <w:r w:rsidR="00C20960">
        <w:t xml:space="preserve">the </w:t>
      </w:r>
      <w:r w:rsidR="008C1CA1">
        <w:t xml:space="preserve">Authority </w:t>
      </w:r>
      <w:r w:rsidR="00AF76FF">
        <w:t xml:space="preserve">is not responsible or accountable for and shall have no liability whatsoever in relation </w:t>
      </w:r>
      <w:bookmarkEnd w:id="59"/>
      <w:r w:rsidR="00D938DB">
        <w:t>to: -</w:t>
      </w:r>
      <w:bookmarkEnd w:id="60"/>
    </w:p>
    <w:p w14:paraId="42C36AB2" w14:textId="77777777" w:rsidR="00AF76FF" w:rsidRDefault="00587CF9" w:rsidP="00D50CE2">
      <w:pPr>
        <w:pStyle w:val="Level3"/>
        <w:tabs>
          <w:tab w:val="num" w:pos="1843"/>
        </w:tabs>
        <w:ind w:left="1843" w:hanging="709"/>
      </w:pPr>
      <w:r>
        <w:t xml:space="preserve">the conduct of </w:t>
      </w:r>
      <w:r w:rsidR="001C6B74">
        <w:t xml:space="preserve">the </w:t>
      </w:r>
      <w:r w:rsidR="00C20960" w:rsidRPr="00562E1C">
        <w:t>C</w:t>
      </w:r>
      <w:r w:rsidR="00C20960">
        <w:t>ustomers</w:t>
      </w:r>
      <w:r w:rsidR="00C20960" w:rsidDel="00C20960">
        <w:t xml:space="preserve"> </w:t>
      </w:r>
      <w:r w:rsidR="00AF76FF">
        <w:t xml:space="preserve">in relation to the Framework Agreement; or </w:t>
      </w:r>
    </w:p>
    <w:bookmarkEnd w:id="61"/>
    <w:p w14:paraId="5DE1055B" w14:textId="77777777" w:rsidR="00AF76FF" w:rsidRDefault="00AF76FF" w:rsidP="00D50CE2">
      <w:pPr>
        <w:pStyle w:val="Level3"/>
        <w:tabs>
          <w:tab w:val="num" w:pos="1843"/>
        </w:tabs>
        <w:ind w:left="1843" w:hanging="709"/>
      </w:pPr>
      <w:r>
        <w:t xml:space="preserve">the performance or non-performance of </w:t>
      </w:r>
      <w:r w:rsidR="00F2737E">
        <w:t xml:space="preserve">(including payments due under) </w:t>
      </w:r>
      <w:r>
        <w:t>any Call-Of</w:t>
      </w:r>
      <w:r w:rsidR="00792D06">
        <w:t xml:space="preserve">f Contracts between the </w:t>
      </w:r>
      <w:r w:rsidR="00996EBB">
        <w:t>Provider</w:t>
      </w:r>
      <w:r>
        <w:t xml:space="preserve"> and </w:t>
      </w:r>
      <w:r w:rsidR="001C6B74">
        <w:t xml:space="preserve">the </w:t>
      </w:r>
      <w:r w:rsidR="00C20960" w:rsidRPr="00562E1C">
        <w:t>C</w:t>
      </w:r>
      <w:r w:rsidR="00C20960">
        <w:t>ustomers</w:t>
      </w:r>
      <w:r w:rsidR="00C20960" w:rsidDel="00C20960">
        <w:t xml:space="preserve"> </w:t>
      </w:r>
      <w:r>
        <w:t xml:space="preserve">entered into pursuant to the Framework Agreement.  </w:t>
      </w:r>
    </w:p>
    <w:p w14:paraId="1C9753F8" w14:textId="77777777" w:rsidR="00AF76FF" w:rsidRPr="00D938DB" w:rsidRDefault="0058122C" w:rsidP="00D50CE2">
      <w:pPr>
        <w:pStyle w:val="Body2"/>
        <w:ind w:left="523" w:hanging="239"/>
        <w:rPr>
          <w:b/>
        </w:rPr>
      </w:pPr>
      <w:r w:rsidRPr="00D938DB">
        <w:rPr>
          <w:b/>
        </w:rPr>
        <w:t>F</w:t>
      </w:r>
      <w:r w:rsidR="005A795C" w:rsidRPr="00D938DB">
        <w:rPr>
          <w:b/>
        </w:rPr>
        <w:t>orm</w:t>
      </w:r>
      <w:r w:rsidRPr="00D938DB">
        <w:rPr>
          <w:b/>
        </w:rPr>
        <w:t xml:space="preserve"> </w:t>
      </w:r>
      <w:r w:rsidR="005A795C" w:rsidRPr="00D938DB">
        <w:rPr>
          <w:b/>
        </w:rPr>
        <w:t>o</w:t>
      </w:r>
      <w:r w:rsidR="00D938DB" w:rsidRPr="00D938DB">
        <w:rPr>
          <w:b/>
        </w:rPr>
        <w:t>f</w:t>
      </w:r>
      <w:r w:rsidRPr="00D938DB">
        <w:rPr>
          <w:b/>
        </w:rPr>
        <w:t xml:space="preserve"> O</w:t>
      </w:r>
      <w:r w:rsidR="005A795C" w:rsidRPr="00D938DB">
        <w:rPr>
          <w:b/>
        </w:rPr>
        <w:t>rder</w:t>
      </w:r>
    </w:p>
    <w:p w14:paraId="747D17C0" w14:textId="77777777" w:rsidR="00D50CE2" w:rsidRDefault="00AF76FF" w:rsidP="00D50CE2">
      <w:pPr>
        <w:pStyle w:val="Level2"/>
        <w:keepNext/>
        <w:tabs>
          <w:tab w:val="num" w:pos="1091"/>
        </w:tabs>
        <w:ind w:left="1091" w:hanging="807"/>
      </w:pPr>
      <w:bookmarkStart w:id="62" w:name="_Ref172375230"/>
      <w:bookmarkStart w:id="63" w:name="_Ref172434401"/>
      <w:bookmarkStart w:id="64" w:name="_Ref172461264"/>
      <w:r>
        <w:lastRenderedPageBreak/>
        <w:t xml:space="preserve">Subject </w:t>
      </w:r>
      <w:r w:rsidRPr="001D41D9">
        <w:t xml:space="preserve">to </w:t>
      </w:r>
      <w:r w:rsidR="00836EE5" w:rsidRPr="001D41D9">
        <w:t xml:space="preserve">Clauses </w:t>
      </w:r>
      <w:r w:rsidR="00471AB7">
        <w:rPr>
          <w:highlight w:val="yellow"/>
        </w:rPr>
        <w:fldChar w:fldCharType="begin"/>
      </w:r>
      <w:r w:rsidR="00471AB7">
        <w:instrText xml:space="preserve"> REF _Ref459891668 \r \h </w:instrText>
      </w:r>
      <w:r w:rsidR="00471AB7">
        <w:rPr>
          <w:highlight w:val="yellow"/>
        </w:rPr>
      </w:r>
      <w:r w:rsidR="00471AB7">
        <w:rPr>
          <w:highlight w:val="yellow"/>
        </w:rPr>
        <w:fldChar w:fldCharType="separate"/>
      </w:r>
      <w:r w:rsidR="000B2ED6">
        <w:t>8.1</w:t>
      </w:r>
      <w:r w:rsidR="00471AB7">
        <w:rPr>
          <w:highlight w:val="yellow"/>
        </w:rPr>
        <w:fldChar w:fldCharType="end"/>
      </w:r>
      <w:r w:rsidR="00D50CE2" w:rsidRPr="001D41D9">
        <w:t xml:space="preserve"> </w:t>
      </w:r>
      <w:r w:rsidR="00836EE5" w:rsidRPr="001D41D9">
        <w:t xml:space="preserve">to </w:t>
      </w:r>
      <w:r w:rsidR="00471AB7">
        <w:rPr>
          <w:highlight w:val="yellow"/>
        </w:rPr>
        <w:fldChar w:fldCharType="begin"/>
      </w:r>
      <w:r w:rsidR="00471AB7">
        <w:instrText xml:space="preserve"> REF _Ref2859491 \r \h </w:instrText>
      </w:r>
      <w:r w:rsidR="00471AB7">
        <w:rPr>
          <w:highlight w:val="yellow"/>
        </w:rPr>
      </w:r>
      <w:r w:rsidR="00471AB7">
        <w:rPr>
          <w:highlight w:val="yellow"/>
        </w:rPr>
        <w:fldChar w:fldCharType="separate"/>
      </w:r>
      <w:r w:rsidR="000B2ED6">
        <w:t>8.7</w:t>
      </w:r>
      <w:r w:rsidR="00471AB7">
        <w:rPr>
          <w:highlight w:val="yellow"/>
        </w:rPr>
        <w:fldChar w:fldCharType="end"/>
      </w:r>
      <w:r w:rsidR="00D50CE2" w:rsidRPr="001D41D9">
        <w:t xml:space="preserve"> </w:t>
      </w:r>
      <w:r w:rsidRPr="001D41D9">
        <w:t xml:space="preserve">above, </w:t>
      </w:r>
      <w:r w:rsidR="00735E90" w:rsidRPr="001D41D9">
        <w:t>any</w:t>
      </w:r>
      <w:r>
        <w:t xml:space="preserve"> </w:t>
      </w:r>
      <w:r w:rsidR="00C20960" w:rsidRPr="00562E1C">
        <w:t>C</w:t>
      </w:r>
      <w:r w:rsidR="00C20960">
        <w:t>ustomer</w:t>
      </w:r>
      <w:r w:rsidR="00C20960" w:rsidDel="00C20960">
        <w:t xml:space="preserve"> </w:t>
      </w:r>
      <w:r>
        <w:t xml:space="preserve">may </w:t>
      </w:r>
      <w:r w:rsidRPr="00562E1C">
        <w:t>place an Ord</w:t>
      </w:r>
      <w:r w:rsidR="00D56FBE" w:rsidRPr="00562E1C">
        <w:t xml:space="preserve">er with the </w:t>
      </w:r>
      <w:r w:rsidR="00996EBB">
        <w:t>Provider</w:t>
      </w:r>
      <w:r w:rsidR="00D56FBE" w:rsidRPr="00562E1C">
        <w:t xml:space="preserve"> </w:t>
      </w:r>
      <w:r w:rsidRPr="00562E1C">
        <w:t>by serving an order in writing</w:t>
      </w:r>
      <w:r w:rsidR="00735E90">
        <w:t>.</w:t>
      </w:r>
      <w:bookmarkEnd w:id="62"/>
      <w:bookmarkEnd w:id="63"/>
      <w:bookmarkEnd w:id="64"/>
    </w:p>
    <w:p w14:paraId="7E05059A" w14:textId="77777777" w:rsidR="00D50CE2" w:rsidRPr="00467A61" w:rsidRDefault="00D50CE2" w:rsidP="00D50CE2">
      <w:pPr>
        <w:keepNext/>
        <w:spacing w:after="240"/>
        <w:ind w:left="523" w:hanging="239"/>
        <w:outlineLvl w:val="1"/>
        <w:rPr>
          <w:b/>
        </w:rPr>
      </w:pPr>
      <w:r w:rsidRPr="00467A61">
        <w:rPr>
          <w:b/>
        </w:rPr>
        <w:t>Ordering Procedure</w:t>
      </w:r>
    </w:p>
    <w:p w14:paraId="21B4D1AB" w14:textId="77777777" w:rsidR="00D50CE2" w:rsidRDefault="00AA4497" w:rsidP="00D50CE2">
      <w:pPr>
        <w:pStyle w:val="Level2"/>
      </w:pPr>
      <w:r w:rsidRPr="008057D3">
        <w:t xml:space="preserve">The </w:t>
      </w:r>
      <w:r w:rsidR="00C20960" w:rsidRPr="00562E1C">
        <w:t>C</w:t>
      </w:r>
      <w:r w:rsidR="00C20960">
        <w:t>ustomer</w:t>
      </w:r>
      <w:r w:rsidR="00C20960" w:rsidRPr="00562E1C" w:rsidDel="00C20960">
        <w:t xml:space="preserve"> </w:t>
      </w:r>
      <w:r w:rsidRPr="00562E1C">
        <w:t xml:space="preserve">shall select </w:t>
      </w:r>
      <w:r w:rsidR="002F3CE0" w:rsidRPr="00562E1C">
        <w:t>a</w:t>
      </w:r>
      <w:r w:rsidRPr="00562E1C">
        <w:t xml:space="preserve"> </w:t>
      </w:r>
      <w:r w:rsidR="00996EBB">
        <w:t>Provider</w:t>
      </w:r>
      <w:r w:rsidRPr="00562E1C">
        <w:t xml:space="preserve"> </w:t>
      </w:r>
      <w:r w:rsidR="005952E2">
        <w:t xml:space="preserve">to place Orders with following award of a Call-Off Contract in accordance with Clause </w:t>
      </w:r>
      <w:r w:rsidR="00471AB7">
        <w:rPr>
          <w:highlight w:val="yellow"/>
        </w:rPr>
        <w:fldChar w:fldCharType="begin"/>
      </w:r>
      <w:r w:rsidR="00471AB7">
        <w:instrText xml:space="preserve"> REF _Ref173296156 \r \h </w:instrText>
      </w:r>
      <w:r w:rsidR="00471AB7">
        <w:rPr>
          <w:highlight w:val="yellow"/>
        </w:rPr>
      </w:r>
      <w:r w:rsidR="00471AB7">
        <w:rPr>
          <w:highlight w:val="yellow"/>
        </w:rPr>
        <w:fldChar w:fldCharType="separate"/>
      </w:r>
      <w:r w:rsidR="000B2ED6">
        <w:t>8</w:t>
      </w:r>
      <w:r w:rsidR="00471AB7">
        <w:rPr>
          <w:highlight w:val="yellow"/>
        </w:rPr>
        <w:fldChar w:fldCharType="end"/>
      </w:r>
      <w:r w:rsidR="00471AB7" w:rsidRPr="00471AB7">
        <w:t xml:space="preserve"> </w:t>
      </w:r>
      <w:r w:rsidR="005952E2" w:rsidRPr="00471AB7">
        <w:t>above</w:t>
      </w:r>
      <w:r w:rsidR="005952E2">
        <w:t xml:space="preserve"> (Awards Under the Framework Agreement)</w:t>
      </w:r>
      <w:r w:rsidR="000B2ED6">
        <w:t>.</w:t>
      </w:r>
    </w:p>
    <w:p w14:paraId="30DC562D" w14:textId="77777777" w:rsidR="00D50CE2" w:rsidRDefault="00D50CE2" w:rsidP="00D50CE2">
      <w:pPr>
        <w:pStyle w:val="Level2"/>
      </w:pPr>
      <w:r w:rsidRPr="00D50CE2">
        <w:t xml:space="preserve">The </w:t>
      </w:r>
      <w:r w:rsidR="00C20960" w:rsidRPr="00562E1C">
        <w:t>C</w:t>
      </w:r>
      <w:r w:rsidR="00C20960">
        <w:t>ustomer</w:t>
      </w:r>
      <w:r w:rsidR="00C20960" w:rsidRPr="00562E1C" w:rsidDel="00C20960">
        <w:t xml:space="preserve"> </w:t>
      </w:r>
      <w:r w:rsidRPr="00D50CE2">
        <w:t xml:space="preserve">will endeavour to have their Order annotated with the relevant </w:t>
      </w:r>
      <w:r w:rsidR="006516EC">
        <w:t xml:space="preserve">Call-Off </w:t>
      </w:r>
      <w:r w:rsidRPr="00D50CE2">
        <w:t>Contract reference number, but this cannot be guaranteed on all Orders.</w:t>
      </w:r>
    </w:p>
    <w:p w14:paraId="0FE2DA03" w14:textId="77777777" w:rsidR="00D50CE2" w:rsidRDefault="00D50CE2" w:rsidP="00D50CE2">
      <w:pPr>
        <w:pStyle w:val="Level2"/>
      </w:pPr>
      <w:r w:rsidRPr="00D50CE2">
        <w:t xml:space="preserve">The </w:t>
      </w:r>
      <w:r w:rsidR="00C20960" w:rsidRPr="00562E1C">
        <w:t>C</w:t>
      </w:r>
      <w:r w:rsidR="00C20960">
        <w:t>ustomer</w:t>
      </w:r>
      <w:r w:rsidR="00C20960" w:rsidRPr="00562E1C" w:rsidDel="00C20960">
        <w:t xml:space="preserve"> </w:t>
      </w:r>
      <w:r w:rsidRPr="00D50CE2">
        <w:t xml:space="preserve">shall respond to any reasonable request for information from the </w:t>
      </w:r>
      <w:r w:rsidR="00996EBB">
        <w:t>Provider</w:t>
      </w:r>
      <w:r w:rsidRPr="00D50CE2">
        <w:t>.</w:t>
      </w:r>
    </w:p>
    <w:p w14:paraId="0CD25A84" w14:textId="77777777" w:rsidR="00D50CE2" w:rsidRDefault="00D50CE2" w:rsidP="00D50CE2">
      <w:pPr>
        <w:pStyle w:val="Level2"/>
      </w:pPr>
      <w:r w:rsidRPr="00D50CE2">
        <w:t xml:space="preserve">The </w:t>
      </w:r>
      <w:r w:rsidR="00C20960" w:rsidRPr="00562E1C">
        <w:t>C</w:t>
      </w:r>
      <w:r w:rsidR="00C20960">
        <w:t>ustomer</w:t>
      </w:r>
      <w:r w:rsidR="00C20960" w:rsidRPr="00562E1C" w:rsidDel="00C20960">
        <w:t xml:space="preserve"> </w:t>
      </w:r>
      <w:r w:rsidRPr="00D50CE2">
        <w:t>shall ensure that all Orders are awarded in accordance with the provisions of</w:t>
      </w:r>
      <w:r w:rsidR="005952E2">
        <w:t xml:space="preserve"> the Regulations</w:t>
      </w:r>
      <w:r w:rsidRPr="00D50CE2">
        <w:t>.</w:t>
      </w:r>
    </w:p>
    <w:p w14:paraId="7CE740FB" w14:textId="77777777" w:rsidR="00D50CE2" w:rsidRPr="00D50CE2" w:rsidRDefault="00D50CE2" w:rsidP="00D50CE2">
      <w:pPr>
        <w:pStyle w:val="Level2"/>
        <w:numPr>
          <w:ilvl w:val="0"/>
          <w:numId w:val="0"/>
        </w:numPr>
        <w:ind w:left="284"/>
        <w:rPr>
          <w:b/>
        </w:rPr>
      </w:pPr>
      <w:r w:rsidRPr="00D50CE2">
        <w:rPr>
          <w:b/>
        </w:rPr>
        <w:t>Accepting and Declining Orders</w:t>
      </w:r>
    </w:p>
    <w:p w14:paraId="4EB4E4E1" w14:textId="77777777" w:rsidR="00D50CE2" w:rsidRDefault="00D50CE2" w:rsidP="00D50CE2">
      <w:pPr>
        <w:pStyle w:val="Level2"/>
      </w:pPr>
      <w:bookmarkStart w:id="65" w:name="_Ref459892496"/>
      <w:r w:rsidRPr="00D50CE2">
        <w:t xml:space="preserve">Following receipt of an Order, the </w:t>
      </w:r>
      <w:r w:rsidR="00996EBB">
        <w:t>Provider</w:t>
      </w:r>
      <w:r w:rsidRPr="00D50CE2">
        <w:t xml:space="preserve"> shall promptly and in any event within a reasonable period </w:t>
      </w:r>
      <w:r w:rsidR="009C10F7">
        <w:t>(</w:t>
      </w:r>
      <w:r w:rsidRPr="00D50CE2">
        <w:t xml:space="preserve">notified to the </w:t>
      </w:r>
      <w:r w:rsidR="00996EBB">
        <w:t>Provider</w:t>
      </w:r>
      <w:r w:rsidRPr="00D50CE2">
        <w:t xml:space="preserve"> in writing at the same time as the submission of the Order</w:t>
      </w:r>
      <w:r w:rsidR="009C10F7">
        <w:t xml:space="preserve">), </w:t>
      </w:r>
      <w:r w:rsidRPr="00D50CE2">
        <w:t xml:space="preserve">which in any event shall not </w:t>
      </w:r>
      <w:r w:rsidRPr="005952E2">
        <w:t>exceed three (3) Working Days</w:t>
      </w:r>
      <w:r w:rsidR="009C10F7">
        <w:t>,</w:t>
      </w:r>
      <w:r w:rsidRPr="005952E2">
        <w:t xml:space="preserve"> acknowledge</w:t>
      </w:r>
      <w:r w:rsidRPr="00D50CE2">
        <w:t xml:space="preserve"> receipt of the Order and either:</w:t>
      </w:r>
      <w:bookmarkEnd w:id="65"/>
    </w:p>
    <w:p w14:paraId="0CBD63C8" w14:textId="77777777" w:rsidR="00D50CE2" w:rsidRDefault="00D50CE2" w:rsidP="003A2B5B">
      <w:pPr>
        <w:pStyle w:val="Level3"/>
        <w:tabs>
          <w:tab w:val="clear" w:pos="1561"/>
          <w:tab w:val="num" w:pos="1843"/>
        </w:tabs>
        <w:ind w:left="1843" w:hanging="709"/>
      </w:pPr>
      <w:r w:rsidRPr="00D50CE2">
        <w:t xml:space="preserve">notify the relevant </w:t>
      </w:r>
      <w:r w:rsidR="00C20960" w:rsidRPr="00562E1C">
        <w:t>C</w:t>
      </w:r>
      <w:r w:rsidR="00C20960">
        <w:t>ustomer</w:t>
      </w:r>
      <w:r w:rsidR="00C20960" w:rsidRPr="00562E1C" w:rsidDel="00C20960">
        <w:t xml:space="preserve"> </w:t>
      </w:r>
      <w:r w:rsidRPr="00D50CE2">
        <w:t>that it declines to accept the Order; or</w:t>
      </w:r>
    </w:p>
    <w:p w14:paraId="58A9B38A" w14:textId="77777777" w:rsidR="00D50CE2" w:rsidRDefault="00D50CE2" w:rsidP="00D50CE2">
      <w:pPr>
        <w:pStyle w:val="Level3"/>
        <w:tabs>
          <w:tab w:val="clear" w:pos="1561"/>
          <w:tab w:val="num" w:pos="1843"/>
        </w:tabs>
        <w:ind w:left="1843" w:hanging="709"/>
      </w:pPr>
      <w:r w:rsidRPr="00D50CE2">
        <w:t xml:space="preserve">notify the relevant </w:t>
      </w:r>
      <w:r w:rsidR="009B2AEC" w:rsidRPr="00562E1C">
        <w:t>C</w:t>
      </w:r>
      <w:r w:rsidR="009B2AEC">
        <w:t>ustomer</w:t>
      </w:r>
      <w:r w:rsidRPr="00D50CE2">
        <w:t xml:space="preserve"> </w:t>
      </w:r>
      <w:r>
        <w:t xml:space="preserve">that it accepts the Order by </w:t>
      </w:r>
      <w:r w:rsidRPr="00D50CE2">
        <w:t>signing and returning the Order Form.</w:t>
      </w:r>
    </w:p>
    <w:p w14:paraId="0159A4B5" w14:textId="77777777" w:rsidR="00AF76FF" w:rsidRDefault="00D56FBE" w:rsidP="003A2B5B">
      <w:pPr>
        <w:pStyle w:val="Level2"/>
        <w:ind w:hanging="992"/>
      </w:pPr>
      <w:r>
        <w:t xml:space="preserve">If the </w:t>
      </w:r>
      <w:r w:rsidR="00996EBB">
        <w:t>Provider</w:t>
      </w:r>
      <w:r w:rsidR="00AF76FF">
        <w:t>:</w:t>
      </w:r>
    </w:p>
    <w:p w14:paraId="6710529F" w14:textId="77777777" w:rsidR="003A2B5B" w:rsidRDefault="003A2B5B" w:rsidP="003A2B5B">
      <w:pPr>
        <w:pStyle w:val="Level3"/>
        <w:tabs>
          <w:tab w:val="clear" w:pos="1561"/>
          <w:tab w:val="num" w:pos="1843"/>
        </w:tabs>
        <w:ind w:left="1843" w:hanging="709"/>
      </w:pPr>
      <w:r>
        <w:t xml:space="preserve">notifies the </w:t>
      </w:r>
      <w:r w:rsidR="009B2AEC" w:rsidRPr="00562E1C">
        <w:t>C</w:t>
      </w:r>
      <w:r w:rsidR="009B2AEC">
        <w:t>ustomer</w:t>
      </w:r>
      <w:r w:rsidR="009B2AEC" w:rsidRPr="00562E1C" w:rsidDel="00C20960">
        <w:t xml:space="preserve"> </w:t>
      </w:r>
      <w:r>
        <w:t>that it declines to accept an Order; or</w:t>
      </w:r>
    </w:p>
    <w:p w14:paraId="783E97AB" w14:textId="77777777" w:rsidR="003A2B5B" w:rsidRDefault="003A2B5B" w:rsidP="003A2B5B">
      <w:pPr>
        <w:pStyle w:val="Level3"/>
        <w:tabs>
          <w:tab w:val="clear" w:pos="1561"/>
          <w:tab w:val="num" w:pos="1843"/>
        </w:tabs>
        <w:ind w:left="1843" w:hanging="709"/>
      </w:pPr>
      <w:r>
        <w:t xml:space="preserve">the time-limit referred to in </w:t>
      </w:r>
      <w:r w:rsidRPr="006B2B9C">
        <w:t xml:space="preserve">Clause </w:t>
      </w:r>
      <w:r w:rsidR="00471AB7">
        <w:rPr>
          <w:highlight w:val="yellow"/>
        </w:rPr>
        <w:fldChar w:fldCharType="begin"/>
      </w:r>
      <w:r w:rsidR="00471AB7">
        <w:instrText xml:space="preserve"> REF _Ref459892496 \r \h </w:instrText>
      </w:r>
      <w:r w:rsidR="00471AB7">
        <w:rPr>
          <w:highlight w:val="yellow"/>
        </w:rPr>
      </w:r>
      <w:r w:rsidR="00471AB7">
        <w:rPr>
          <w:highlight w:val="yellow"/>
        </w:rPr>
        <w:fldChar w:fldCharType="separate"/>
      </w:r>
      <w:r w:rsidR="000B2ED6">
        <w:t>8.13</w:t>
      </w:r>
      <w:r w:rsidR="00471AB7">
        <w:rPr>
          <w:highlight w:val="yellow"/>
        </w:rPr>
        <w:fldChar w:fldCharType="end"/>
      </w:r>
      <w:r w:rsidR="00471AB7" w:rsidRPr="00471AB7">
        <w:t xml:space="preserve"> </w:t>
      </w:r>
      <w:r w:rsidRPr="00562E1C">
        <w:t>has expired</w:t>
      </w:r>
      <w:r>
        <w:t>;</w:t>
      </w:r>
    </w:p>
    <w:p w14:paraId="144D74BC" w14:textId="77777777" w:rsidR="003A2B5B" w:rsidRDefault="003A2B5B" w:rsidP="003A2B5B">
      <w:pPr>
        <w:pStyle w:val="Level2"/>
        <w:numPr>
          <w:ilvl w:val="0"/>
          <w:numId w:val="0"/>
        </w:numPr>
        <w:ind w:left="1134"/>
      </w:pPr>
      <w:r w:rsidRPr="003A2B5B">
        <w:t xml:space="preserve">then the offer from the </w:t>
      </w:r>
      <w:r w:rsidR="009B2AEC" w:rsidRPr="00562E1C">
        <w:t>C</w:t>
      </w:r>
      <w:r w:rsidR="009B2AEC">
        <w:t>ustomer</w:t>
      </w:r>
      <w:r w:rsidR="009B2AEC" w:rsidRPr="00562E1C" w:rsidDel="00C20960">
        <w:t xml:space="preserve"> </w:t>
      </w:r>
      <w:r w:rsidRPr="003A2B5B">
        <w:t xml:space="preserve">to the </w:t>
      </w:r>
      <w:r w:rsidR="00996EBB">
        <w:t>Provider</w:t>
      </w:r>
      <w:r w:rsidRPr="003A2B5B">
        <w:t xml:space="preserve"> shall lapse and the relevant </w:t>
      </w:r>
      <w:r w:rsidR="009B2AEC" w:rsidRPr="00562E1C">
        <w:t>C</w:t>
      </w:r>
      <w:r w:rsidR="009B2AEC">
        <w:t>ustomer</w:t>
      </w:r>
      <w:r w:rsidR="009B2AEC" w:rsidRPr="00562E1C" w:rsidDel="00C20960">
        <w:t xml:space="preserve"> </w:t>
      </w:r>
      <w:r w:rsidRPr="003A2B5B">
        <w:t xml:space="preserve">may offer that Order to the Framework </w:t>
      </w:r>
      <w:r w:rsidR="00996EBB">
        <w:t>Provider</w:t>
      </w:r>
      <w:r w:rsidRPr="003A2B5B">
        <w:t xml:space="preserve"> that submitted the next most economically advantageous tender in accordance with the relevant Award Criteria.</w:t>
      </w:r>
    </w:p>
    <w:p w14:paraId="7A83FC47" w14:textId="3C840EDD" w:rsidR="00AF76FF" w:rsidRDefault="003A2B5B" w:rsidP="003A2B5B">
      <w:pPr>
        <w:pStyle w:val="Level2"/>
      </w:pPr>
      <w:r w:rsidRPr="003A2B5B">
        <w:t xml:space="preserve">The </w:t>
      </w:r>
      <w:r w:rsidR="00996EBB">
        <w:t>Provider</w:t>
      </w:r>
      <w:r w:rsidRPr="003A2B5B">
        <w:t xml:space="preserve"> in agreeing to accept such an Order pursuant to Clause </w:t>
      </w:r>
      <w:r w:rsidR="00471AB7">
        <w:rPr>
          <w:highlight w:val="yellow"/>
        </w:rPr>
        <w:fldChar w:fldCharType="begin"/>
      </w:r>
      <w:r w:rsidR="00471AB7">
        <w:instrText xml:space="preserve"> REF _Ref172375230 \r \h </w:instrText>
      </w:r>
      <w:r w:rsidR="00471AB7">
        <w:rPr>
          <w:highlight w:val="yellow"/>
        </w:rPr>
      </w:r>
      <w:r w:rsidR="00471AB7">
        <w:rPr>
          <w:highlight w:val="yellow"/>
        </w:rPr>
        <w:fldChar w:fldCharType="separate"/>
      </w:r>
      <w:r w:rsidR="00733C40">
        <w:t>8.8</w:t>
      </w:r>
      <w:r w:rsidR="00471AB7">
        <w:rPr>
          <w:highlight w:val="yellow"/>
        </w:rPr>
        <w:fldChar w:fldCharType="end"/>
      </w:r>
      <w:r w:rsidR="00471AB7" w:rsidRPr="00471AB7">
        <w:t xml:space="preserve"> </w:t>
      </w:r>
      <w:r w:rsidRPr="003A2B5B">
        <w:t xml:space="preserve">above shall enter a Call-Off Contract with the relevant </w:t>
      </w:r>
      <w:r w:rsidR="009B2AEC" w:rsidRPr="006B5A77">
        <w:t>C</w:t>
      </w:r>
      <w:r w:rsidR="009B2AEC">
        <w:t>ustomer</w:t>
      </w:r>
      <w:r w:rsidR="008C1CA1">
        <w:t xml:space="preserve"> </w:t>
      </w:r>
      <w:r w:rsidRPr="003A2B5B">
        <w:t xml:space="preserve">for the provision of </w:t>
      </w:r>
      <w:r w:rsidR="00AA7F9B">
        <w:t>Services</w:t>
      </w:r>
      <w:r w:rsidRPr="003A2B5B">
        <w:t xml:space="preserve"> referred to in that Order. A Call-Off Contract shall be formed on the </w:t>
      </w:r>
      <w:r w:rsidR="009B2AEC" w:rsidRPr="006B5A77">
        <w:t>C</w:t>
      </w:r>
      <w:r w:rsidR="009B2AEC">
        <w:t>ustomer</w:t>
      </w:r>
      <w:r w:rsidRPr="003A2B5B">
        <w:t xml:space="preserve">'s receipt of the signed Order Form provided by the </w:t>
      </w:r>
      <w:r w:rsidR="00996EBB">
        <w:t>Provider</w:t>
      </w:r>
      <w:r w:rsidRPr="003A2B5B">
        <w:t xml:space="preserve"> (or such similar or analogous form agreed with the </w:t>
      </w:r>
      <w:r w:rsidR="00996EBB">
        <w:t>Provider</w:t>
      </w:r>
      <w:r w:rsidRPr="003A2B5B">
        <w:t xml:space="preserve">) pursuant to </w:t>
      </w:r>
      <w:r w:rsidRPr="00471AB7">
        <w:t>Clause</w:t>
      </w:r>
      <w:r w:rsidR="009C10F7" w:rsidRPr="00471AB7">
        <w:t xml:space="preserve"> </w:t>
      </w:r>
      <w:r w:rsidR="00471AB7" w:rsidRPr="00471AB7">
        <w:fldChar w:fldCharType="begin"/>
      </w:r>
      <w:r w:rsidR="00471AB7" w:rsidRPr="00471AB7">
        <w:instrText xml:space="preserve"> REF _Ref172375230 \r \h </w:instrText>
      </w:r>
      <w:r w:rsidR="00471AB7">
        <w:instrText xml:space="preserve"> \* MERGEFORMAT </w:instrText>
      </w:r>
      <w:r w:rsidR="00471AB7" w:rsidRPr="00471AB7">
        <w:fldChar w:fldCharType="separate"/>
      </w:r>
      <w:r w:rsidR="00733C40">
        <w:t>8.8</w:t>
      </w:r>
      <w:r w:rsidR="00471AB7" w:rsidRPr="00471AB7">
        <w:fldChar w:fldCharType="end"/>
      </w:r>
      <w:r w:rsidR="00471AB7" w:rsidRPr="00471AB7">
        <w:t>.</w:t>
      </w:r>
    </w:p>
    <w:p w14:paraId="313B02D0" w14:textId="77777777" w:rsidR="003D4598" w:rsidRDefault="003D4598" w:rsidP="003D4598">
      <w:pPr>
        <w:pStyle w:val="Level1"/>
        <w:numPr>
          <w:ilvl w:val="0"/>
          <w:numId w:val="0"/>
        </w:numPr>
        <w:ind w:left="992"/>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AF76FF" w14:paraId="197D546C" w14:textId="77777777" w:rsidTr="000150A9">
        <w:tc>
          <w:tcPr>
            <w:tcW w:w="9808" w:type="dxa"/>
            <w:tcBorders>
              <w:top w:val="single" w:sz="4" w:space="0" w:color="auto"/>
              <w:left w:val="single" w:sz="4" w:space="0" w:color="auto"/>
              <w:bottom w:val="single" w:sz="4" w:space="0" w:color="auto"/>
              <w:right w:val="single" w:sz="4" w:space="0" w:color="auto"/>
            </w:tcBorders>
            <w:shd w:val="clear" w:color="auto" w:fill="E6E6E6"/>
            <w:vAlign w:val="center"/>
          </w:tcPr>
          <w:p w14:paraId="34722189" w14:textId="77777777" w:rsidR="00AF76FF" w:rsidRDefault="00AF76FF">
            <w:pPr>
              <w:tabs>
                <w:tab w:val="left" w:pos="340"/>
                <w:tab w:val="center" w:pos="4252"/>
              </w:tabs>
              <w:spacing w:after="240"/>
              <w:jc w:val="center"/>
              <w:outlineLvl w:val="1"/>
              <w:rPr>
                <w:b/>
                <w:bCs/>
              </w:rPr>
            </w:pPr>
            <w:r>
              <w:br w:type="page"/>
            </w:r>
            <w:r w:rsidR="00D56FBE">
              <w:rPr>
                <w:b/>
                <w:bCs/>
              </w:rPr>
              <w:t xml:space="preserve">PART TWO: </w:t>
            </w:r>
            <w:r w:rsidR="00B70AB1">
              <w:rPr>
                <w:b/>
                <w:bCs/>
              </w:rPr>
              <w:t>PROVIDER</w:t>
            </w:r>
            <w:r>
              <w:rPr>
                <w:b/>
                <w:bCs/>
              </w:rPr>
              <w:t>'S GENERAL FRAMEWORK OBLIGATIONS</w:t>
            </w:r>
          </w:p>
        </w:tc>
      </w:tr>
    </w:tbl>
    <w:p w14:paraId="781C69EE" w14:textId="77777777" w:rsidR="00AF76FF" w:rsidRDefault="00AF76FF" w:rsidP="00757F39">
      <w:pPr>
        <w:pStyle w:val="Body2"/>
        <w:ind w:left="0"/>
      </w:pPr>
    </w:p>
    <w:bookmarkStart w:id="66" w:name="_Ref137025964"/>
    <w:bookmarkStart w:id="67" w:name="_Ref173128659"/>
    <w:p w14:paraId="7518C03A" w14:textId="77777777" w:rsidR="00AF76FF" w:rsidRDefault="00AF76FF" w:rsidP="008F05BA">
      <w:pPr>
        <w:pStyle w:val="Level1"/>
        <w:keepNext/>
        <w:tabs>
          <w:tab w:val="num" w:pos="284"/>
        </w:tabs>
        <w:ind w:left="284" w:hanging="611"/>
      </w:pPr>
      <w:r>
        <w:rPr>
          <w:rStyle w:val="Level1asHeadingtext"/>
        </w:rPr>
        <w:fldChar w:fldCharType="begin"/>
      </w:r>
      <w:r>
        <w:instrText xml:space="preserve">  TC "</w:instrText>
      </w:r>
      <w:r>
        <w:fldChar w:fldCharType="begin"/>
      </w:r>
      <w:r>
        <w:instrText xml:space="preserve"> REF _Ref173296157 \r </w:instrText>
      </w:r>
      <w:r>
        <w:fldChar w:fldCharType="separate"/>
      </w:r>
      <w:bookmarkStart w:id="68" w:name="_Toc190771144"/>
      <w:bookmarkStart w:id="69" w:name="_Toc393985798"/>
      <w:bookmarkStart w:id="70" w:name="_Toc393985842"/>
      <w:r w:rsidR="000B2ED6">
        <w:instrText>9</w:instrText>
      </w:r>
      <w:r>
        <w:fldChar w:fldCharType="end"/>
      </w:r>
      <w:r>
        <w:tab/>
        <w:instrText>WARRANTIES AND REPRESENTATIONS</w:instrText>
      </w:r>
      <w:bookmarkEnd w:id="68"/>
      <w:bookmarkEnd w:id="69"/>
      <w:bookmarkEnd w:id="70"/>
      <w:r>
        <w:instrText xml:space="preserve">" \l1 </w:instrText>
      </w:r>
      <w:r>
        <w:rPr>
          <w:rStyle w:val="Level1asHeadingtext"/>
        </w:rPr>
        <w:fldChar w:fldCharType="end"/>
      </w:r>
      <w:bookmarkStart w:id="71" w:name="_Ref173296157"/>
      <w:r>
        <w:rPr>
          <w:rStyle w:val="Level1asHeadingtext"/>
        </w:rPr>
        <w:t>WARRANTIES AND REPRESENTATIONS</w:t>
      </w:r>
      <w:bookmarkEnd w:id="66"/>
      <w:bookmarkEnd w:id="67"/>
      <w:bookmarkEnd w:id="71"/>
    </w:p>
    <w:p w14:paraId="51935925" w14:textId="77777777" w:rsidR="00AF76FF" w:rsidRPr="00DF79B2" w:rsidRDefault="00AF76FF" w:rsidP="003A2B5B">
      <w:pPr>
        <w:pStyle w:val="Level2"/>
        <w:tabs>
          <w:tab w:val="num" w:pos="1091"/>
        </w:tabs>
        <w:ind w:left="1091" w:hanging="807"/>
      </w:pPr>
      <w:bookmarkStart w:id="72" w:name="_Ref137610649"/>
      <w:bookmarkStart w:id="73" w:name="_Ref172375337"/>
      <w:bookmarkStart w:id="74" w:name="_Ref2859708"/>
      <w:r>
        <w:t>The</w:t>
      </w:r>
      <w:r w:rsidR="00D56FBE">
        <w:t xml:space="preserve"> </w:t>
      </w:r>
      <w:r w:rsidR="00996EBB">
        <w:t>Provider</w:t>
      </w:r>
      <w:r w:rsidRPr="00DF79B2">
        <w:t xml:space="preserve"> warrants and represents to </w:t>
      </w:r>
      <w:r w:rsidR="009B2AEC">
        <w:t xml:space="preserve">the </w:t>
      </w:r>
      <w:r w:rsidR="008C1CA1">
        <w:t xml:space="preserve">Authority </w:t>
      </w:r>
      <w:bookmarkEnd w:id="72"/>
      <w:bookmarkEnd w:id="73"/>
      <w:r w:rsidR="00D938DB" w:rsidRPr="00DF79B2">
        <w:t>that: -</w:t>
      </w:r>
      <w:bookmarkEnd w:id="74"/>
    </w:p>
    <w:p w14:paraId="1CCFC5D2" w14:textId="77777777" w:rsidR="00AF76FF" w:rsidRDefault="00AF76FF" w:rsidP="008F05BA">
      <w:pPr>
        <w:pStyle w:val="Level3"/>
        <w:tabs>
          <w:tab w:val="num" w:pos="1843"/>
        </w:tabs>
        <w:ind w:left="1843" w:hanging="709"/>
      </w:pPr>
      <w:r w:rsidRPr="00DF79B2">
        <w:t>it has full capacity and authority and all necessary consents (including, where its procedures so require, the consent of its Parent Company) to enter into and to perform its obligations under this Framework Agreement</w:t>
      </w:r>
      <w:r w:rsidR="009C10F7">
        <w:t xml:space="preserve"> and under any Call-Off Contract</w:t>
      </w:r>
      <w:r w:rsidRPr="00DF79B2">
        <w:t xml:space="preserve">; </w:t>
      </w:r>
    </w:p>
    <w:p w14:paraId="69E4D9E9" w14:textId="77777777" w:rsidR="008A744E" w:rsidRPr="00DF79B2" w:rsidRDefault="008A744E" w:rsidP="008F05BA">
      <w:pPr>
        <w:pStyle w:val="Level3"/>
        <w:tabs>
          <w:tab w:val="num" w:pos="1843"/>
        </w:tabs>
        <w:ind w:left="1843" w:hanging="709"/>
      </w:pPr>
      <w:r>
        <w:lastRenderedPageBreak/>
        <w:t xml:space="preserve">it acknowledges that it will not be able to bid for any </w:t>
      </w:r>
      <w:r w:rsidR="00A76A56">
        <w:t>F</w:t>
      </w:r>
      <w:r>
        <w:t xml:space="preserve">urther </w:t>
      </w:r>
      <w:r w:rsidR="00A76A56">
        <w:t>C</w:t>
      </w:r>
      <w:r>
        <w:t>ompetitions under the Framework</w:t>
      </w:r>
      <w:r w:rsidR="00A76A56">
        <w:t xml:space="preserve"> Agreement</w:t>
      </w:r>
      <w:r>
        <w:t xml:space="preserve"> following the issue of a call for </w:t>
      </w:r>
      <w:r w:rsidR="00A76A56">
        <w:t>F</w:t>
      </w:r>
      <w:r>
        <w:t xml:space="preserve">urther </w:t>
      </w:r>
      <w:r w:rsidR="00A76A56">
        <w:t>C</w:t>
      </w:r>
      <w:r>
        <w:t xml:space="preserve">ompetition if it has not signed and returned this Framework Agreement; </w:t>
      </w:r>
    </w:p>
    <w:p w14:paraId="0B88AA92" w14:textId="77777777" w:rsidR="00DF79B2" w:rsidRPr="00DF79B2" w:rsidRDefault="00D56FBE" w:rsidP="008F05BA">
      <w:pPr>
        <w:pStyle w:val="Level3"/>
        <w:tabs>
          <w:tab w:val="num" w:pos="1843"/>
        </w:tabs>
        <w:ind w:left="1843" w:hanging="709"/>
        <w:rPr>
          <w:snapToGrid w:val="0"/>
          <w:color w:val="000000"/>
        </w:rPr>
      </w:pPr>
      <w:r>
        <w:t xml:space="preserve">all obligations of the </w:t>
      </w:r>
      <w:r w:rsidR="00996EBB">
        <w:t>Provider</w:t>
      </w:r>
      <w:r w:rsidR="00DF79B2" w:rsidRPr="00DF79B2">
        <w:t xml:space="preserve"> pursuant to this </w:t>
      </w:r>
      <w:r w:rsidR="00714F17">
        <w:t>Framework Agreement and under any Call-</w:t>
      </w:r>
      <w:r w:rsidR="006516EC">
        <w:t>O</w:t>
      </w:r>
      <w:r w:rsidR="00714F17">
        <w:t>ff Contract</w:t>
      </w:r>
      <w:r w:rsidR="00DF79B2" w:rsidRPr="00DF79B2">
        <w:t xml:space="preserve"> shall be performed by appropriately experienced, qualified and trained Staff with all due skill, care and diligence; </w:t>
      </w:r>
    </w:p>
    <w:p w14:paraId="15045E3C" w14:textId="77777777" w:rsidR="004E0B83" w:rsidRPr="004E0B83" w:rsidRDefault="004E0B83" w:rsidP="004E0B83">
      <w:pPr>
        <w:pStyle w:val="Level3"/>
        <w:tabs>
          <w:tab w:val="num" w:pos="1843"/>
        </w:tabs>
        <w:ind w:left="1843" w:hanging="709"/>
      </w:pPr>
      <w:r>
        <w:t xml:space="preserve">the </w:t>
      </w:r>
      <w:r w:rsidR="00996EBB">
        <w:t>Provider</w:t>
      </w:r>
      <w:r>
        <w:t xml:space="preserve"> and its Staff employed by the </w:t>
      </w:r>
      <w:r w:rsidR="00996EBB">
        <w:t>Provider</w:t>
      </w:r>
      <w:r>
        <w:t xml:space="preserve"> in connection with the Services will comply with the relevant Quality Standards, L</w:t>
      </w:r>
      <w:r w:rsidR="009005D9">
        <w:t>aw</w:t>
      </w:r>
      <w:r>
        <w:t xml:space="preserve">, </w:t>
      </w:r>
      <w:r w:rsidR="00425CA7">
        <w:t>c</w:t>
      </w:r>
      <w:r>
        <w:t xml:space="preserve">odes of </w:t>
      </w:r>
      <w:r w:rsidR="00425CA7">
        <w:t>c</w:t>
      </w:r>
      <w:r>
        <w:t>onduct and Regulations governing the provision of the Services;</w:t>
      </w:r>
    </w:p>
    <w:p w14:paraId="639FEA4D" w14:textId="77777777" w:rsidR="00DF79B2" w:rsidRPr="00DF79B2" w:rsidRDefault="00D56FBE" w:rsidP="008F05BA">
      <w:pPr>
        <w:pStyle w:val="Level3"/>
        <w:tabs>
          <w:tab w:val="num" w:pos="1843"/>
        </w:tabs>
        <w:ind w:left="1843" w:hanging="709"/>
        <w:rPr>
          <w:snapToGrid w:val="0"/>
          <w:color w:val="000000"/>
        </w:rPr>
      </w:pPr>
      <w:r>
        <w:t xml:space="preserve">the </w:t>
      </w:r>
      <w:r w:rsidR="00996EBB">
        <w:t>Provider</w:t>
      </w:r>
      <w:r w:rsidR="00DF79B2" w:rsidRPr="00DF79B2">
        <w:t xml:space="preserve">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this </w:t>
      </w:r>
      <w:r w:rsidR="00714F17">
        <w:t>Framework Agreement and under any Call-</w:t>
      </w:r>
      <w:r w:rsidR="006516EC">
        <w:t>O</w:t>
      </w:r>
      <w:r w:rsidR="00714F17">
        <w:t>ff Contract</w:t>
      </w:r>
      <w:r w:rsidR="00A96F25">
        <w:t>;</w:t>
      </w:r>
    </w:p>
    <w:p w14:paraId="08EC8942" w14:textId="77777777" w:rsidR="00DF79B2" w:rsidRPr="00DF79B2" w:rsidRDefault="00D56FBE" w:rsidP="008F05BA">
      <w:pPr>
        <w:pStyle w:val="Level3"/>
        <w:tabs>
          <w:tab w:val="num" w:pos="1843"/>
        </w:tabs>
        <w:ind w:left="1843" w:hanging="709"/>
        <w:rPr>
          <w:snapToGrid w:val="0"/>
          <w:color w:val="000000"/>
        </w:rPr>
      </w:pPr>
      <w:r>
        <w:t xml:space="preserve">the </w:t>
      </w:r>
      <w:r w:rsidR="00996EBB">
        <w:t>Provider</w:t>
      </w:r>
      <w:r w:rsidR="00DF79B2" w:rsidRPr="00DF79B2">
        <w:t xml:space="preserve"> shall discharge its obligations </w:t>
      </w:r>
      <w:r w:rsidR="0076258E" w:rsidRPr="00DF79B2">
        <w:t xml:space="preserve">under this </w:t>
      </w:r>
      <w:r w:rsidR="0076258E">
        <w:t>Framework Agreement and under any Call-</w:t>
      </w:r>
      <w:r w:rsidR="006516EC">
        <w:t>O</w:t>
      </w:r>
      <w:r w:rsidR="0076258E">
        <w:t>ff Contract</w:t>
      </w:r>
      <w:r w:rsidR="00DF79B2" w:rsidRPr="00DF79B2">
        <w:t xml:space="preserve"> with all due skill, care and diligence including </w:t>
      </w:r>
      <w:r w:rsidR="005F140C">
        <w:t>G</w:t>
      </w:r>
      <w:r w:rsidR="00DF79B2" w:rsidRPr="00DF79B2">
        <w:t xml:space="preserve">ood </w:t>
      </w:r>
      <w:r w:rsidR="005F140C">
        <w:t>I</w:t>
      </w:r>
      <w:r w:rsidR="00DF79B2" w:rsidRPr="00DF79B2">
        <w:t xml:space="preserve">ndustry </w:t>
      </w:r>
      <w:r w:rsidR="005F140C">
        <w:t>P</w:t>
      </w:r>
      <w:r w:rsidR="00DF79B2" w:rsidRPr="00DF79B2">
        <w:t>ractice and (without limiting the generality of this Clause) in accordance with its own established internal procedures;</w:t>
      </w:r>
    </w:p>
    <w:p w14:paraId="755A510F" w14:textId="77777777" w:rsidR="00AF76FF" w:rsidRPr="00DF79B2" w:rsidRDefault="00AF76FF" w:rsidP="008F05BA">
      <w:pPr>
        <w:pStyle w:val="Level3"/>
        <w:tabs>
          <w:tab w:val="num" w:pos="1843"/>
        </w:tabs>
        <w:ind w:left="1843" w:hanging="709"/>
      </w:pPr>
      <w:r w:rsidRPr="00DF79B2">
        <w:t>this Framework Agreement is executed by a duly authoris</w:t>
      </w:r>
      <w:r w:rsidR="00D56FBE">
        <w:t xml:space="preserve">ed representative of the </w:t>
      </w:r>
      <w:r w:rsidR="00996EBB">
        <w:t>Provider</w:t>
      </w:r>
      <w:r w:rsidRPr="00DF79B2">
        <w:t>;</w:t>
      </w:r>
    </w:p>
    <w:p w14:paraId="24E4B379" w14:textId="77777777" w:rsidR="00AF76FF" w:rsidRDefault="00AF76FF" w:rsidP="008F05BA">
      <w:pPr>
        <w:pStyle w:val="Level3"/>
        <w:tabs>
          <w:tab w:val="num" w:pos="1843"/>
        </w:tabs>
        <w:ind w:left="1843" w:hanging="709"/>
      </w:pPr>
      <w:r>
        <w:t>in entering into this Framework Agreement or any Call-Off Contract it has not committed any Fraud;</w:t>
      </w:r>
    </w:p>
    <w:p w14:paraId="74C5E8B8" w14:textId="626CA30B" w:rsidR="00AF76FF" w:rsidRDefault="00AF76FF" w:rsidP="008F05BA">
      <w:pPr>
        <w:pStyle w:val="Level3"/>
        <w:tabs>
          <w:tab w:val="num" w:pos="1843"/>
        </w:tabs>
        <w:ind w:left="1843" w:hanging="709"/>
      </w:pPr>
      <w:r>
        <w:t>as at the Commencement Date, all information, statements and representations contained in the</w:t>
      </w:r>
      <w:r w:rsidR="009C10F7">
        <w:t xml:space="preserve"> Invitation to Tender and the </w:t>
      </w:r>
      <w:r w:rsidR="00996EBB">
        <w:t>Provider</w:t>
      </w:r>
      <w:r w:rsidR="009C10F7">
        <w:t>’s response to the</w:t>
      </w:r>
      <w:r>
        <w:t xml:space="preserve"> </w:t>
      </w:r>
      <w:r w:rsidR="009C10F7">
        <w:t>Invitation to Tender</w:t>
      </w:r>
      <w:r>
        <w:t xml:space="preserve"> (including statements made in relation to</w:t>
      </w:r>
      <w:r w:rsidR="001F6FDA">
        <w:t xml:space="preserve"> the categories referred to in r</w:t>
      </w:r>
      <w:r>
        <w:t>egulation</w:t>
      </w:r>
      <w:r w:rsidR="001F6FDA">
        <w:t xml:space="preserve"> 57</w:t>
      </w:r>
      <w:r>
        <w:t xml:space="preserve"> of the Regulations) for the </w:t>
      </w:r>
      <w:r w:rsidR="00AA7F9B">
        <w:t>Services</w:t>
      </w:r>
      <w:r>
        <w:t xml:space="preserve"> are true, accurate, and not misleading save as may have been specifically disclosed in writing to </w:t>
      </w:r>
      <w:r w:rsidR="009B2AEC">
        <w:t xml:space="preserve">the </w:t>
      </w:r>
      <w:r w:rsidR="008C1CA1">
        <w:t xml:space="preserve">Authority </w:t>
      </w:r>
      <w:r>
        <w:t xml:space="preserve">prior to the execution of this Framework Agreement and it will promptly advise </w:t>
      </w:r>
      <w:r w:rsidR="009B2AEC">
        <w:t xml:space="preserve">the </w:t>
      </w:r>
      <w:r w:rsidR="008C1CA1">
        <w:t xml:space="preserve">Authority </w:t>
      </w:r>
      <w:r>
        <w:t xml:space="preserve">of any fact, matter or circumstance of which it may become aware which would render any such information, statement or representation to be false or misleading; </w:t>
      </w:r>
    </w:p>
    <w:p w14:paraId="677DCAC9" w14:textId="77777777" w:rsidR="00AF76FF" w:rsidRDefault="00AF76FF" w:rsidP="008F05BA">
      <w:pPr>
        <w:pStyle w:val="Level3"/>
        <w:tabs>
          <w:tab w:val="num" w:pos="1843"/>
        </w:tabs>
        <w:ind w:left="1843" w:hanging="709"/>
      </w:pPr>
      <w:bookmarkStart w:id="75" w:name="_Ref172375317"/>
      <w:r>
        <w:t>it has not entered into any agreement with any other person with the aim of preventing tenders being made or as to the fixing or adjusting of the amount of any tender or the conditions on which any tender is made in respect of the Framework Agreement</w:t>
      </w:r>
      <w:r w:rsidR="0076258E">
        <w:t xml:space="preserve"> or any Call-</w:t>
      </w:r>
      <w:r w:rsidR="006516EC">
        <w:t>O</w:t>
      </w:r>
      <w:r w:rsidR="0076258E">
        <w:t>ff Contract</w:t>
      </w:r>
      <w:r>
        <w:t>;</w:t>
      </w:r>
      <w:bookmarkEnd w:id="75"/>
    </w:p>
    <w:p w14:paraId="5FD9693E" w14:textId="77777777" w:rsidR="00AF76FF" w:rsidRDefault="00AF76FF" w:rsidP="008F05BA">
      <w:pPr>
        <w:pStyle w:val="Level3"/>
        <w:tabs>
          <w:tab w:val="num" w:pos="1843"/>
        </w:tabs>
        <w:ind w:left="1843" w:hanging="709"/>
      </w:pPr>
      <w:r>
        <w:t>it has not caused or induced any person</w:t>
      </w:r>
      <w:r w:rsidR="004C01CF">
        <w:t xml:space="preserve"> or organisation</w:t>
      </w:r>
      <w:r>
        <w:t xml:space="preserve"> to enter such agree</w:t>
      </w:r>
      <w:r w:rsidR="001F6FDA">
        <w:t xml:space="preserve">ment referred to in </w:t>
      </w:r>
      <w:r w:rsidR="001F6FDA" w:rsidRPr="00F91C7E">
        <w:t xml:space="preserve">Clause </w:t>
      </w:r>
      <w:r w:rsidR="00471AB7">
        <w:rPr>
          <w:highlight w:val="yellow"/>
        </w:rPr>
        <w:fldChar w:fldCharType="begin"/>
      </w:r>
      <w:r w:rsidR="00471AB7">
        <w:instrText xml:space="preserve"> REF _Ref172375317 \r \h </w:instrText>
      </w:r>
      <w:r w:rsidR="00471AB7">
        <w:rPr>
          <w:highlight w:val="yellow"/>
        </w:rPr>
      </w:r>
      <w:r w:rsidR="00471AB7">
        <w:rPr>
          <w:highlight w:val="yellow"/>
        </w:rPr>
        <w:fldChar w:fldCharType="separate"/>
      </w:r>
      <w:r w:rsidR="000B2ED6">
        <w:t>9.1.10</w:t>
      </w:r>
      <w:r w:rsidR="00471AB7">
        <w:rPr>
          <w:highlight w:val="yellow"/>
        </w:rPr>
        <w:fldChar w:fldCharType="end"/>
      </w:r>
      <w:r w:rsidR="008F05BA">
        <w:t xml:space="preserve"> </w:t>
      </w:r>
      <w:r w:rsidRPr="00F91C7E">
        <w:t>above;</w:t>
      </w:r>
    </w:p>
    <w:p w14:paraId="32A762C4" w14:textId="77777777" w:rsidR="00AF76FF" w:rsidRDefault="00AF76FF" w:rsidP="008F05BA">
      <w:pPr>
        <w:pStyle w:val="Level3"/>
        <w:tabs>
          <w:tab w:val="num" w:pos="1843"/>
        </w:tabs>
        <w:ind w:left="1843" w:hanging="709"/>
      </w:pPr>
      <w:r>
        <w:t xml:space="preserve">it has not offered or agreed to pay or give any sum of money, inducement or valuable consideration directly or indirectly to any person for doing or having done or causing or having caused to be done any act or omission in relation to any other tender or proposed tender for </w:t>
      </w:r>
      <w:r w:rsidR="00AA7F9B">
        <w:t>Services</w:t>
      </w:r>
      <w:r>
        <w:t xml:space="preserve"> under the Framework Agreement;</w:t>
      </w:r>
    </w:p>
    <w:p w14:paraId="5A84BA9D" w14:textId="77777777" w:rsidR="00AF76FF" w:rsidRDefault="00AF76FF" w:rsidP="008F05BA">
      <w:pPr>
        <w:pStyle w:val="Level3"/>
        <w:tabs>
          <w:tab w:val="num" w:pos="1843"/>
        </w:tabs>
        <w:ind w:left="1843" w:hanging="709"/>
      </w:pPr>
      <w:r>
        <w:t>it has not committed any offence under the Prevention of Corruption Acts 1889 to 1916</w:t>
      </w:r>
      <w:r w:rsidR="00737D08">
        <w:t xml:space="preserve">, </w:t>
      </w:r>
      <w:r w:rsidR="0076258E">
        <w:t>the Bribery Act 2010</w:t>
      </w:r>
      <w:r w:rsidR="00737D08">
        <w:t xml:space="preserve"> </w:t>
      </w:r>
      <w:r w:rsidR="00737D08" w:rsidRPr="00857D61">
        <w:t xml:space="preserve">or the </w:t>
      </w:r>
      <w:r w:rsidR="006A1A37" w:rsidRPr="00857D61">
        <w:t>Criminal Finances Act 2017</w:t>
      </w:r>
      <w:r w:rsidRPr="00857D61">
        <w:t>;</w:t>
      </w:r>
    </w:p>
    <w:p w14:paraId="30F808D4" w14:textId="77777777" w:rsidR="00AF76FF" w:rsidRDefault="00AF76FF" w:rsidP="008F05BA">
      <w:pPr>
        <w:pStyle w:val="Level3"/>
        <w:tabs>
          <w:tab w:val="num" w:pos="1843"/>
        </w:tabs>
        <w:ind w:left="1843" w:hanging="709"/>
      </w:pPr>
      <w:r>
        <w:t xml:space="preserve">no claim is being asserted and no litigation, arbitration or administrative proceeding is presently in progress or, to the best of its knowledge and belief, pending or threatened against it or any of its assets which will or might affect its ability to perform its obligations </w:t>
      </w:r>
      <w:r>
        <w:lastRenderedPageBreak/>
        <w:t xml:space="preserve">under this Framework Agreement and any Call-Off Contract which may be entered into with </w:t>
      </w:r>
      <w:r w:rsidR="00176C73">
        <w:t xml:space="preserve">a </w:t>
      </w:r>
      <w:r w:rsidR="003621FC">
        <w:t>Customer</w:t>
      </w:r>
      <w:r>
        <w:t>;</w:t>
      </w:r>
    </w:p>
    <w:p w14:paraId="36778728" w14:textId="77777777" w:rsidR="00AF76FF" w:rsidRDefault="00AF76FF" w:rsidP="008F05BA">
      <w:pPr>
        <w:pStyle w:val="Level3"/>
        <w:tabs>
          <w:tab w:val="num" w:pos="1843"/>
        </w:tabs>
        <w:ind w:left="1843" w:hanging="709"/>
      </w:pPr>
      <w:r>
        <w:t xml:space="preserve">it is not subject to any contractual obligation, compliance with which is likely to have an effect on its ability to perform its obligations under this Framework Agreement and any Call-Off Contract which may be entered into </w:t>
      </w:r>
      <w:r w:rsidR="00A96F25">
        <w:t xml:space="preserve">by </w:t>
      </w:r>
      <w:r w:rsidR="00176C73">
        <w:t xml:space="preserve">a </w:t>
      </w:r>
      <w:r w:rsidR="003621FC">
        <w:t>Customer</w:t>
      </w:r>
      <w:r>
        <w:t>;</w:t>
      </w:r>
    </w:p>
    <w:p w14:paraId="2288D0B7" w14:textId="77777777" w:rsidR="00AF76FF" w:rsidRDefault="00AF76FF" w:rsidP="008F05BA">
      <w:pPr>
        <w:pStyle w:val="Level3"/>
        <w:tabs>
          <w:tab w:val="num" w:pos="1843"/>
        </w:tabs>
        <w:ind w:left="1843" w:hanging="709"/>
      </w:pPr>
      <w:r>
        <w:t>no proceedings or other steps have been taken and not discharged (nor, to the best of its knowledge, are threatened) for the wi</w:t>
      </w:r>
      <w:r w:rsidR="00D56FBE">
        <w:t xml:space="preserve">nding up of the </w:t>
      </w:r>
      <w:r w:rsidR="00996EBB">
        <w:t>Provider</w:t>
      </w:r>
      <w:r>
        <w:t xml:space="preserve"> or for its dissolution or for the appointment of a receiver, administrative receiver, liquidator, manager, administrator or similar officer in</w:t>
      </w:r>
      <w:r w:rsidR="00D56FBE">
        <w:t xml:space="preserve"> relation to any of the </w:t>
      </w:r>
      <w:r w:rsidR="00996EBB">
        <w:t>Provider</w:t>
      </w:r>
      <w:r>
        <w:t>'s assets or revenue; and</w:t>
      </w:r>
    </w:p>
    <w:p w14:paraId="75BBC562" w14:textId="77777777" w:rsidR="00AF76FF" w:rsidRDefault="00176C73" w:rsidP="008F05BA">
      <w:pPr>
        <w:pStyle w:val="Level3"/>
        <w:tabs>
          <w:tab w:val="num" w:pos="1843"/>
        </w:tabs>
        <w:ind w:left="1843" w:hanging="709"/>
      </w:pPr>
      <w:bookmarkStart w:id="76" w:name="_Ref137610665"/>
      <w:r>
        <w:t>in the three (3) Y</w:t>
      </w:r>
      <w:r w:rsidR="00AF76FF">
        <w:t xml:space="preserve">ears prior to the date of this Framework </w:t>
      </w:r>
      <w:bookmarkEnd w:id="76"/>
      <w:r w:rsidR="00A96F25">
        <w:t>Agreement: -</w:t>
      </w:r>
    </w:p>
    <w:p w14:paraId="3F9036B0" w14:textId="77777777" w:rsidR="00AF76FF" w:rsidRDefault="00AF76FF" w:rsidP="008F05BA">
      <w:pPr>
        <w:pStyle w:val="Level4"/>
        <w:tabs>
          <w:tab w:val="clear" w:pos="2551"/>
          <w:tab w:val="num" w:pos="1843"/>
        </w:tabs>
        <w:ind w:left="1843" w:hanging="709"/>
      </w:pPr>
      <w:r>
        <w:t>it has conducted all financial accounting and reporting activities in compliance in all material respects with the generally accepted accounting principles that apply to it in any country where it files accounts;</w:t>
      </w:r>
    </w:p>
    <w:p w14:paraId="1A8EE1F8" w14:textId="77777777" w:rsidR="00AF76FF" w:rsidRDefault="00AF76FF" w:rsidP="008F05BA">
      <w:pPr>
        <w:pStyle w:val="Level4"/>
        <w:tabs>
          <w:tab w:val="clear" w:pos="2551"/>
          <w:tab w:val="num" w:pos="1843"/>
        </w:tabs>
        <w:ind w:left="1843" w:hanging="709"/>
      </w:pPr>
      <w:r>
        <w:t>it has been in full compliance with all applicable securities, laws and regulations in the jurisdiction in which it is established; and</w:t>
      </w:r>
    </w:p>
    <w:p w14:paraId="767FAD60" w14:textId="77777777" w:rsidR="00AF76FF" w:rsidRDefault="00AF76FF" w:rsidP="008F05BA">
      <w:pPr>
        <w:pStyle w:val="Level4"/>
        <w:tabs>
          <w:tab w:val="clear" w:pos="2551"/>
          <w:tab w:val="num" w:pos="1843"/>
        </w:tabs>
        <w:ind w:left="1843" w:hanging="709"/>
      </w:pPr>
      <w:r>
        <w:t xml:space="preserve">it has not performed any act or omission with respect to its financial accounting or reporting which could have an adverse </w:t>
      </w:r>
      <w:r w:rsidR="00D56FBE">
        <w:t xml:space="preserve">effect on the </w:t>
      </w:r>
      <w:r w:rsidR="00996EBB">
        <w:t>Provider</w:t>
      </w:r>
      <w:r>
        <w:t>'s position as an ongoing business concern or its ability to fulfil its obligations under this Framework Agreement.</w:t>
      </w:r>
    </w:p>
    <w:p w14:paraId="1B2B2441" w14:textId="77777777" w:rsidR="00A70249" w:rsidRPr="001F6FDA" w:rsidRDefault="00A70249" w:rsidP="008F05BA">
      <w:pPr>
        <w:pStyle w:val="Level3"/>
        <w:tabs>
          <w:tab w:val="clear" w:pos="1561"/>
          <w:tab w:val="num" w:pos="1134"/>
          <w:tab w:val="num" w:pos="1843"/>
        </w:tabs>
        <w:ind w:left="1843" w:hanging="709"/>
      </w:pPr>
      <w:r w:rsidRPr="001F6FDA">
        <w:rPr>
          <w:lang w:eastAsia="en-GB"/>
        </w:rPr>
        <w:t xml:space="preserve">The </w:t>
      </w:r>
      <w:r w:rsidR="00996EBB">
        <w:rPr>
          <w:lang w:eastAsia="en-GB"/>
        </w:rPr>
        <w:t>Provider</w:t>
      </w:r>
      <w:r w:rsidRPr="001F6FDA">
        <w:rPr>
          <w:lang w:eastAsia="en-GB"/>
        </w:rPr>
        <w:t xml:space="preserve"> shall </w:t>
      </w:r>
      <w:r w:rsidR="00024230" w:rsidRPr="001F6FDA">
        <w:rPr>
          <w:lang w:eastAsia="en-GB"/>
        </w:rPr>
        <w:t xml:space="preserve">provide the </w:t>
      </w:r>
      <w:r w:rsidR="00AA7F9B">
        <w:rPr>
          <w:lang w:eastAsia="en-GB"/>
        </w:rPr>
        <w:t>Services</w:t>
      </w:r>
      <w:r w:rsidRPr="001F6FDA">
        <w:rPr>
          <w:lang w:eastAsia="en-GB"/>
        </w:rPr>
        <w:t xml:space="preserve"> in a conscientious and timely</w:t>
      </w:r>
      <w:r w:rsidR="00176C73">
        <w:rPr>
          <w:lang w:eastAsia="en-GB"/>
        </w:rPr>
        <w:t xml:space="preserve"> manner in accordance with the c</w:t>
      </w:r>
      <w:r w:rsidRPr="001F6FDA">
        <w:rPr>
          <w:lang w:eastAsia="en-GB"/>
        </w:rPr>
        <w:t xml:space="preserve">ontract </w:t>
      </w:r>
      <w:r w:rsidR="00176C73">
        <w:rPr>
          <w:lang w:eastAsia="en-GB"/>
        </w:rPr>
        <w:t>s</w:t>
      </w:r>
      <w:r w:rsidRPr="001F6FDA">
        <w:rPr>
          <w:lang w:eastAsia="en-GB"/>
        </w:rPr>
        <w:t xml:space="preserve">tandard as described in the </w:t>
      </w:r>
      <w:r w:rsidR="00176C73">
        <w:rPr>
          <w:lang w:eastAsia="en-GB"/>
        </w:rPr>
        <w:t xml:space="preserve">Framework </w:t>
      </w:r>
      <w:r w:rsidRPr="001F6FDA">
        <w:rPr>
          <w:lang w:eastAsia="en-GB"/>
        </w:rPr>
        <w:t>Agreement or as reasonably r</w:t>
      </w:r>
      <w:r w:rsidR="002D6A36">
        <w:rPr>
          <w:lang w:eastAsia="en-GB"/>
        </w:rPr>
        <w:t xml:space="preserve">equired by the </w:t>
      </w:r>
      <w:r w:rsidR="003621FC">
        <w:t>Customer</w:t>
      </w:r>
      <w:r w:rsidRPr="001F6FDA">
        <w:rPr>
          <w:lang w:eastAsia="en-GB"/>
        </w:rPr>
        <w:t>.</w:t>
      </w:r>
    </w:p>
    <w:p w14:paraId="611A8623" w14:textId="0FB19C96" w:rsidR="00A70249" w:rsidRDefault="00E31518" w:rsidP="008F05BA">
      <w:pPr>
        <w:pStyle w:val="Level3"/>
        <w:tabs>
          <w:tab w:val="clear" w:pos="1561"/>
          <w:tab w:val="num" w:pos="1134"/>
          <w:tab w:val="num" w:pos="1843"/>
        </w:tabs>
        <w:ind w:left="1843" w:hanging="709"/>
      </w:pPr>
      <w:r w:rsidRPr="001F6FDA">
        <w:rPr>
          <w:lang w:eastAsia="en-GB"/>
        </w:rPr>
        <w:t xml:space="preserve">The </w:t>
      </w:r>
      <w:r w:rsidR="00996EBB">
        <w:rPr>
          <w:lang w:eastAsia="en-GB"/>
        </w:rPr>
        <w:t>Provider</w:t>
      </w:r>
      <w:r w:rsidRPr="001F6FDA">
        <w:rPr>
          <w:lang w:eastAsia="en-GB"/>
        </w:rPr>
        <w:t xml:space="preserve"> shall notify </w:t>
      </w:r>
      <w:r w:rsidR="003621FC">
        <w:rPr>
          <w:lang w:eastAsia="en-GB"/>
        </w:rPr>
        <w:t>the Authority</w:t>
      </w:r>
      <w:r w:rsidR="00A70249" w:rsidRPr="001F6FDA">
        <w:rPr>
          <w:lang w:eastAsia="en-GB"/>
        </w:rPr>
        <w:t xml:space="preserve">’s </w:t>
      </w:r>
      <w:r w:rsidR="003621FC">
        <w:rPr>
          <w:lang w:eastAsia="en-GB"/>
        </w:rPr>
        <w:t>c</w:t>
      </w:r>
      <w:r w:rsidR="00A70249" w:rsidRPr="001F6FDA">
        <w:rPr>
          <w:lang w:eastAsia="en-GB"/>
        </w:rPr>
        <w:t>ontract</w:t>
      </w:r>
      <w:r w:rsidR="00176C73">
        <w:rPr>
          <w:lang w:eastAsia="en-GB"/>
        </w:rPr>
        <w:t>s</w:t>
      </w:r>
      <w:r w:rsidR="00A70249" w:rsidRPr="001F6FDA">
        <w:rPr>
          <w:lang w:eastAsia="en-GB"/>
        </w:rPr>
        <w:t xml:space="preserve"> </w:t>
      </w:r>
      <w:r w:rsidR="003621FC">
        <w:rPr>
          <w:lang w:eastAsia="en-GB"/>
        </w:rPr>
        <w:t>m</w:t>
      </w:r>
      <w:r w:rsidR="00A70249" w:rsidRPr="001F6FDA">
        <w:rPr>
          <w:lang w:eastAsia="en-GB"/>
        </w:rPr>
        <w:t xml:space="preserve">anager immediately of any circumstances relating to the </w:t>
      </w:r>
      <w:r w:rsidR="00996EBB">
        <w:rPr>
          <w:lang w:eastAsia="en-GB"/>
        </w:rPr>
        <w:t>Provider</w:t>
      </w:r>
      <w:r w:rsidRPr="001F6FDA">
        <w:rPr>
          <w:lang w:eastAsia="en-GB"/>
        </w:rPr>
        <w:t xml:space="preserve"> and/or </w:t>
      </w:r>
      <w:r w:rsidR="00176C73">
        <w:rPr>
          <w:lang w:eastAsia="en-GB"/>
        </w:rPr>
        <w:t xml:space="preserve">the </w:t>
      </w:r>
      <w:r w:rsidR="003621FC">
        <w:t xml:space="preserve">Customer </w:t>
      </w:r>
      <w:r w:rsidR="00A70249" w:rsidRPr="001F6FDA">
        <w:rPr>
          <w:lang w:eastAsia="en-GB"/>
        </w:rPr>
        <w:t xml:space="preserve">concerning the </w:t>
      </w:r>
      <w:r w:rsidR="00024230" w:rsidRPr="001F6FDA">
        <w:rPr>
          <w:lang w:eastAsia="en-GB"/>
        </w:rPr>
        <w:t xml:space="preserve">provision of the </w:t>
      </w:r>
      <w:r w:rsidR="00AA7F9B">
        <w:rPr>
          <w:lang w:eastAsia="en-GB"/>
        </w:rPr>
        <w:t>Services</w:t>
      </w:r>
      <w:r w:rsidR="00024230" w:rsidRPr="001F6FDA">
        <w:rPr>
          <w:lang w:eastAsia="en-GB"/>
        </w:rPr>
        <w:t xml:space="preserve"> </w:t>
      </w:r>
      <w:r w:rsidR="00A70249" w:rsidRPr="001F6FDA">
        <w:rPr>
          <w:lang w:eastAsia="en-GB"/>
        </w:rPr>
        <w:t xml:space="preserve">of which the </w:t>
      </w:r>
      <w:r w:rsidR="00996EBB">
        <w:rPr>
          <w:lang w:eastAsia="en-GB"/>
        </w:rPr>
        <w:t>Provider</w:t>
      </w:r>
      <w:r w:rsidR="00A70249" w:rsidRPr="001F6FDA">
        <w:rPr>
          <w:lang w:eastAsia="en-GB"/>
        </w:rPr>
        <w:t xml:space="preserve"> is aware or an</w:t>
      </w:r>
      <w:r w:rsidRPr="001F6FDA">
        <w:rPr>
          <w:lang w:eastAsia="en-GB"/>
        </w:rPr>
        <w:t xml:space="preserve">ticipates which may justify </w:t>
      </w:r>
      <w:r w:rsidR="003621FC">
        <w:rPr>
          <w:lang w:eastAsia="en-GB"/>
        </w:rPr>
        <w:t xml:space="preserve">the </w:t>
      </w:r>
      <w:r w:rsidR="008C1CA1">
        <w:rPr>
          <w:lang w:eastAsia="en-GB"/>
        </w:rPr>
        <w:t xml:space="preserve">Authority </w:t>
      </w:r>
      <w:r w:rsidR="00A70249" w:rsidRPr="001F6FDA">
        <w:rPr>
          <w:lang w:eastAsia="en-GB"/>
        </w:rPr>
        <w:t xml:space="preserve">and/ or the </w:t>
      </w:r>
      <w:r w:rsidR="003621FC">
        <w:t xml:space="preserve">Customer </w:t>
      </w:r>
      <w:r w:rsidR="00A70249" w:rsidRPr="001F6FDA">
        <w:rPr>
          <w:lang w:eastAsia="en-GB"/>
        </w:rPr>
        <w:t>taking action to protect its interests (including its reputation and standing).</w:t>
      </w:r>
    </w:p>
    <w:p w14:paraId="5198D337" w14:textId="06D18B7B" w:rsidR="00B61331" w:rsidRPr="001F6FDA" w:rsidRDefault="00B61331" w:rsidP="008F05BA">
      <w:pPr>
        <w:pStyle w:val="Level3"/>
        <w:tabs>
          <w:tab w:val="clear" w:pos="1561"/>
          <w:tab w:val="num" w:pos="1134"/>
          <w:tab w:val="num" w:pos="1843"/>
        </w:tabs>
        <w:ind w:left="1843" w:hanging="709"/>
      </w:pPr>
      <w:r>
        <w:t xml:space="preserve">During the term of this Framework Agreement the </w:t>
      </w:r>
      <w:r w:rsidR="00996EBB">
        <w:t>Provider</w:t>
      </w:r>
      <w:r>
        <w:t xml:space="preserve"> shall not, without the prior written consent of </w:t>
      </w:r>
      <w:r w:rsidR="003621FC">
        <w:t>the Authority</w:t>
      </w:r>
      <w:r>
        <w:t xml:space="preserve">, either directly or indirectly on their own behalf or in the service of on behalf of others, solicit or </w:t>
      </w:r>
      <w:r w:rsidR="00176C73">
        <w:t xml:space="preserve">attempt to solicit, divert any </w:t>
      </w:r>
      <w:r w:rsidR="003621FC">
        <w:t xml:space="preserve">Customer </w:t>
      </w:r>
      <w:r w:rsidR="00C97E5D">
        <w:t>pers</w:t>
      </w:r>
      <w:r w:rsidR="00DF5B87">
        <w:t xml:space="preserve">onnel </w:t>
      </w:r>
      <w:r w:rsidR="00EB0E44">
        <w:t>who they have worked with on this Framework Agreement or any Call-Off Contract resulting from this Framework Agreement</w:t>
      </w:r>
      <w:r>
        <w:t>.</w:t>
      </w:r>
    </w:p>
    <w:p w14:paraId="6EEBD166" w14:textId="77777777" w:rsidR="00C9788E" w:rsidRDefault="00D56FBE" w:rsidP="008F05BA">
      <w:pPr>
        <w:pStyle w:val="Level2"/>
        <w:tabs>
          <w:tab w:val="num" w:pos="1091"/>
        </w:tabs>
        <w:ind w:left="1091" w:hanging="807"/>
      </w:pPr>
      <w:bookmarkStart w:id="77" w:name="_Ref172460183"/>
      <w:r>
        <w:t xml:space="preserve">The </w:t>
      </w:r>
      <w:r w:rsidR="00996EBB">
        <w:t>Provider</w:t>
      </w:r>
      <w:r w:rsidR="00AF76FF">
        <w:t xml:space="preserve"> warrants and represents the </w:t>
      </w:r>
      <w:r w:rsidR="00AF76FF" w:rsidRPr="00F91C7E">
        <w:t xml:space="preserve">statements in </w:t>
      </w:r>
      <w:r w:rsidR="001F6FDA" w:rsidRPr="00F91C7E">
        <w:t xml:space="preserve">Clause </w:t>
      </w:r>
      <w:r w:rsidR="00471AB7">
        <w:rPr>
          <w:highlight w:val="yellow"/>
        </w:rPr>
        <w:fldChar w:fldCharType="begin"/>
      </w:r>
      <w:r w:rsidR="00471AB7">
        <w:instrText xml:space="preserve"> REF _Ref2859708 \r \h </w:instrText>
      </w:r>
      <w:r w:rsidR="00471AB7">
        <w:rPr>
          <w:highlight w:val="yellow"/>
        </w:rPr>
      </w:r>
      <w:r w:rsidR="00471AB7">
        <w:rPr>
          <w:highlight w:val="yellow"/>
        </w:rPr>
        <w:fldChar w:fldCharType="separate"/>
      </w:r>
      <w:r w:rsidR="000B2ED6">
        <w:t>9.1</w:t>
      </w:r>
      <w:r w:rsidR="00471AB7">
        <w:rPr>
          <w:highlight w:val="yellow"/>
        </w:rPr>
        <w:fldChar w:fldCharType="end"/>
      </w:r>
      <w:r w:rsidR="008F05BA">
        <w:t xml:space="preserve"> </w:t>
      </w:r>
      <w:r w:rsidR="00AF76FF" w:rsidRPr="00F91C7E">
        <w:t>above to</w:t>
      </w:r>
      <w:r w:rsidR="00AF76FF">
        <w:t xml:space="preserve"> each of the </w:t>
      </w:r>
      <w:r w:rsidR="003621FC">
        <w:t>Customers</w:t>
      </w:r>
      <w:r w:rsidR="00AF76FF">
        <w:t>.</w:t>
      </w:r>
      <w:bookmarkEnd w:id="77"/>
    </w:p>
    <w:p w14:paraId="67CD2FE3" w14:textId="77777777" w:rsidR="00C9788E" w:rsidRPr="00882178" w:rsidRDefault="00C9788E" w:rsidP="008F05BA">
      <w:pPr>
        <w:pStyle w:val="Level1"/>
        <w:tabs>
          <w:tab w:val="num" w:pos="284"/>
        </w:tabs>
        <w:ind w:left="523" w:hanging="807"/>
        <w:rPr>
          <w:b/>
        </w:rPr>
      </w:pPr>
      <w:bookmarkStart w:id="78" w:name="_Ref459889508"/>
      <w:bookmarkStart w:id="79" w:name="_Ref137025978"/>
      <w:bookmarkStart w:id="80" w:name="_Ref137635198"/>
      <w:bookmarkStart w:id="81" w:name="_Ref173128660"/>
      <w:r>
        <w:rPr>
          <w:b/>
        </w:rPr>
        <w:t>PREVENTION OF BRIBERY</w:t>
      </w:r>
      <w:r w:rsidR="003B58A8">
        <w:rPr>
          <w:b/>
        </w:rPr>
        <w:t xml:space="preserve"> AND CORRUPTION</w:t>
      </w:r>
      <w:bookmarkEnd w:id="78"/>
    </w:p>
    <w:p w14:paraId="45B2FECA" w14:textId="77777777" w:rsidR="00C9788E" w:rsidRDefault="00D56FBE" w:rsidP="008F05BA">
      <w:pPr>
        <w:pStyle w:val="Level2"/>
        <w:tabs>
          <w:tab w:val="num" w:pos="1091"/>
        </w:tabs>
        <w:ind w:left="1091" w:hanging="807"/>
      </w:pPr>
      <w:bookmarkStart w:id="82" w:name="_Ref302480544"/>
      <w:r>
        <w:t xml:space="preserve">The </w:t>
      </w:r>
      <w:r w:rsidR="00996EBB">
        <w:t>Provider</w:t>
      </w:r>
      <w:r w:rsidR="009C537C">
        <w:t xml:space="preserve"> and its Staff</w:t>
      </w:r>
      <w:r w:rsidR="00C9788E">
        <w:t>:</w:t>
      </w:r>
      <w:bookmarkEnd w:id="82"/>
    </w:p>
    <w:p w14:paraId="7EE577BA" w14:textId="77777777" w:rsidR="008F05BA" w:rsidRDefault="009C537C" w:rsidP="008F05BA">
      <w:pPr>
        <w:pStyle w:val="Level3"/>
        <w:tabs>
          <w:tab w:val="clear" w:pos="1561"/>
          <w:tab w:val="num" w:pos="1843"/>
        </w:tabs>
        <w:ind w:left="1843" w:hanging="709"/>
      </w:pPr>
      <w:r>
        <w:t>have</w:t>
      </w:r>
      <w:r w:rsidR="008F05BA">
        <w:t xml:space="preserve"> not committed and will not commit a Prohibited Act in connection with this </w:t>
      </w:r>
      <w:r w:rsidR="007C2F9D">
        <w:t xml:space="preserve">Framework </w:t>
      </w:r>
      <w:r w:rsidR="008F05BA">
        <w:t>Agreement;</w:t>
      </w:r>
    </w:p>
    <w:p w14:paraId="442F0D6F" w14:textId="77777777" w:rsidR="008F05BA" w:rsidRDefault="008F05BA" w:rsidP="008F05BA">
      <w:pPr>
        <w:pStyle w:val="Level3"/>
        <w:tabs>
          <w:tab w:val="clear" w:pos="1561"/>
          <w:tab w:val="num" w:pos="1843"/>
        </w:tabs>
        <w:ind w:left="1843" w:hanging="709"/>
      </w:pPr>
      <w:r>
        <w:t>has not given and will not give any fee or reward to any person which it is an offence under Section 117(2) of the Local Government Act 1972 to receive; and</w:t>
      </w:r>
    </w:p>
    <w:p w14:paraId="5C2346B2" w14:textId="0371B62A" w:rsidR="008F05BA" w:rsidRDefault="008F05BA" w:rsidP="008F05BA">
      <w:pPr>
        <w:pStyle w:val="Level3"/>
        <w:tabs>
          <w:tab w:val="clear" w:pos="1561"/>
          <w:tab w:val="num" w:pos="1843"/>
        </w:tabs>
        <w:ind w:left="1843" w:hanging="709"/>
      </w:pPr>
      <w:r>
        <w:t>warrants</w:t>
      </w:r>
      <w:r w:rsidR="00A61675">
        <w:t>,</w:t>
      </w:r>
      <w:r>
        <w:t xml:space="preserve"> represents and undertakes that it is not aware of any financial or other advantage being given to any person working for or engaged by </w:t>
      </w:r>
      <w:r w:rsidR="003621FC">
        <w:t xml:space="preserve">the </w:t>
      </w:r>
      <w:r w:rsidR="008C1CA1">
        <w:t xml:space="preserve">Authority </w:t>
      </w:r>
      <w:r>
        <w:t xml:space="preserve">or that an agreement has been reached to that effect in connection with the securing or execution of this </w:t>
      </w:r>
      <w:r w:rsidR="007C2F9D">
        <w:t xml:space="preserve">Framework </w:t>
      </w:r>
      <w:r>
        <w:t xml:space="preserve">Agreement, or any other </w:t>
      </w:r>
      <w:r w:rsidR="007C2F9D">
        <w:t>a</w:t>
      </w:r>
      <w:r>
        <w:t xml:space="preserve">greement with </w:t>
      </w:r>
      <w:r w:rsidR="003621FC">
        <w:t>the Authority</w:t>
      </w:r>
      <w:r>
        <w:t xml:space="preserve">, excluding any </w:t>
      </w:r>
      <w:r>
        <w:lastRenderedPageBreak/>
        <w:t xml:space="preserve">arrangements of which full details have been disclosed in writing to </w:t>
      </w:r>
      <w:r w:rsidR="003621FC">
        <w:t xml:space="preserve">the </w:t>
      </w:r>
      <w:r w:rsidR="008C1CA1">
        <w:t xml:space="preserve">Authority </w:t>
      </w:r>
      <w:r>
        <w:t xml:space="preserve">prior to the execution of this </w:t>
      </w:r>
      <w:r w:rsidR="007C2F9D">
        <w:t xml:space="preserve">Framework </w:t>
      </w:r>
      <w:r>
        <w:t>Agreement.</w:t>
      </w:r>
    </w:p>
    <w:p w14:paraId="505BFFAB" w14:textId="77777777" w:rsidR="00A61675" w:rsidRDefault="00A61675" w:rsidP="00A61675">
      <w:pPr>
        <w:pStyle w:val="Level2"/>
        <w:tabs>
          <w:tab w:val="num" w:pos="1091"/>
        </w:tabs>
        <w:spacing w:after="0"/>
        <w:ind w:left="1089" w:hanging="851"/>
      </w:pPr>
      <w:r>
        <w:t xml:space="preserve">In the event of any breach </w:t>
      </w:r>
      <w:r w:rsidRPr="00F91C7E">
        <w:t>of Clause</w:t>
      </w:r>
      <w:r>
        <w:t xml:space="preserve"> </w:t>
      </w:r>
      <w:r w:rsidR="00471AB7">
        <w:rPr>
          <w:highlight w:val="yellow"/>
        </w:rPr>
        <w:fldChar w:fldCharType="begin"/>
      </w:r>
      <w:r w:rsidR="00471AB7">
        <w:instrText xml:space="preserve"> REF _Ref302480544 \r \h </w:instrText>
      </w:r>
      <w:r w:rsidR="00471AB7">
        <w:rPr>
          <w:highlight w:val="yellow"/>
        </w:rPr>
      </w:r>
      <w:r w:rsidR="00471AB7">
        <w:rPr>
          <w:highlight w:val="yellow"/>
        </w:rPr>
        <w:fldChar w:fldCharType="separate"/>
      </w:r>
      <w:r w:rsidR="000B2ED6">
        <w:t>10.1</w:t>
      </w:r>
      <w:r w:rsidR="00471AB7">
        <w:rPr>
          <w:highlight w:val="yellow"/>
        </w:rPr>
        <w:fldChar w:fldCharType="end"/>
      </w:r>
      <w:r w:rsidR="006468EA" w:rsidRPr="006468EA">
        <w:t>,</w:t>
      </w:r>
      <w:r w:rsidR="00471AB7" w:rsidRPr="00471AB7">
        <w:t xml:space="preserve"> </w:t>
      </w:r>
      <w:r w:rsidR="003621FC">
        <w:t xml:space="preserve">the </w:t>
      </w:r>
      <w:r w:rsidR="008C1CA1">
        <w:t xml:space="preserve">Authority </w:t>
      </w:r>
      <w:r>
        <w:t xml:space="preserve">is entitled to recover from the </w:t>
      </w:r>
      <w:r w:rsidR="00996EBB">
        <w:t>Provider</w:t>
      </w:r>
      <w:r>
        <w:t xml:space="preserve"> the value of any gift, consideration or commission.</w:t>
      </w:r>
    </w:p>
    <w:p w14:paraId="746C1743" w14:textId="77777777" w:rsidR="00A61675" w:rsidRDefault="00A61675" w:rsidP="00A61675">
      <w:pPr>
        <w:pStyle w:val="Level2"/>
        <w:numPr>
          <w:ilvl w:val="0"/>
          <w:numId w:val="0"/>
        </w:numPr>
        <w:tabs>
          <w:tab w:val="num" w:pos="1134"/>
        </w:tabs>
        <w:spacing w:after="0"/>
        <w:ind w:left="1091"/>
      </w:pPr>
    </w:p>
    <w:p w14:paraId="71C564DD" w14:textId="77777777" w:rsidR="00C9788E" w:rsidRDefault="00D56FBE" w:rsidP="008F05BA">
      <w:pPr>
        <w:pStyle w:val="Level2"/>
        <w:tabs>
          <w:tab w:val="num" w:pos="1091"/>
        </w:tabs>
        <w:spacing w:after="0"/>
        <w:ind w:left="1091" w:hanging="807"/>
      </w:pPr>
      <w:r>
        <w:t xml:space="preserve">The </w:t>
      </w:r>
      <w:r w:rsidR="00996EBB">
        <w:t>Provider</w:t>
      </w:r>
      <w:r w:rsidR="00C9788E">
        <w:t xml:space="preserve"> will upon request provide </w:t>
      </w:r>
      <w:r w:rsidR="003621FC">
        <w:t xml:space="preserve">the </w:t>
      </w:r>
      <w:r w:rsidR="008C1CA1">
        <w:t xml:space="preserve">Authority </w:t>
      </w:r>
      <w:r w:rsidR="00C9788E">
        <w:t xml:space="preserve">with all reasonable assistance to enable </w:t>
      </w:r>
      <w:r w:rsidR="003621FC">
        <w:t xml:space="preserve">the </w:t>
      </w:r>
      <w:r w:rsidR="008C1CA1">
        <w:t xml:space="preserve">Authority </w:t>
      </w:r>
      <w:r w:rsidR="00C9788E">
        <w:t xml:space="preserve">to perform any activity required for the purposes of complying with the Bribery Act, as may be required </w:t>
      </w:r>
      <w:r w:rsidR="003621FC">
        <w:t>by</w:t>
      </w:r>
      <w:r w:rsidR="00C9788E">
        <w:t xml:space="preserve"> </w:t>
      </w:r>
      <w:r w:rsidR="003621FC">
        <w:t xml:space="preserve">the </w:t>
      </w:r>
      <w:r w:rsidR="008C1CA1">
        <w:t>Authority</w:t>
      </w:r>
      <w:r w:rsidR="00C9788E">
        <w:t xml:space="preserve">. Should </w:t>
      </w:r>
      <w:r w:rsidR="003621FC">
        <w:t xml:space="preserve">the </w:t>
      </w:r>
      <w:r w:rsidR="008C1CA1">
        <w:t xml:space="preserve">Authority </w:t>
      </w:r>
      <w:r w:rsidR="00C9788E">
        <w:t xml:space="preserve">request such assistance </w:t>
      </w:r>
      <w:r w:rsidR="003621FC">
        <w:t xml:space="preserve">the </w:t>
      </w:r>
      <w:r w:rsidR="008C1CA1">
        <w:t xml:space="preserve">Authority </w:t>
      </w:r>
      <w:r w:rsidR="00C9788E">
        <w:t>shall pay the rea</w:t>
      </w:r>
      <w:r>
        <w:t xml:space="preserve">sonable expenses of the </w:t>
      </w:r>
      <w:r w:rsidR="00996EBB">
        <w:t>Provider</w:t>
      </w:r>
      <w:r w:rsidR="00C9788E">
        <w:t xml:space="preserve"> arising as a result</w:t>
      </w:r>
      <w:r w:rsidR="00A61675">
        <w:t xml:space="preserve"> of the activity</w:t>
      </w:r>
      <w:r w:rsidR="00C9788E">
        <w:t>.</w:t>
      </w:r>
    </w:p>
    <w:p w14:paraId="3CBB787B" w14:textId="77777777" w:rsidR="00C9788E" w:rsidRPr="00594A15" w:rsidRDefault="00C9788E" w:rsidP="008F05BA">
      <w:pPr>
        <w:tabs>
          <w:tab w:val="num" w:pos="1091"/>
        </w:tabs>
        <w:ind w:left="393" w:hanging="807"/>
      </w:pPr>
    </w:p>
    <w:p w14:paraId="7F09ECCF" w14:textId="77777777" w:rsidR="00C9788E" w:rsidRDefault="00D56FBE" w:rsidP="008F05BA">
      <w:pPr>
        <w:pStyle w:val="Level2"/>
        <w:tabs>
          <w:tab w:val="num" w:pos="1091"/>
        </w:tabs>
        <w:spacing w:after="0"/>
        <w:ind w:left="1091" w:hanging="807"/>
      </w:pPr>
      <w:r>
        <w:t xml:space="preserve">The </w:t>
      </w:r>
      <w:r w:rsidR="00996EBB">
        <w:t>Provider</w:t>
      </w:r>
      <w:r w:rsidR="00A61675">
        <w:t xml:space="preserve"> will provide </w:t>
      </w:r>
      <w:r w:rsidR="003621FC">
        <w:t xml:space="preserve">the </w:t>
      </w:r>
      <w:r w:rsidR="008C1CA1">
        <w:t xml:space="preserve">Authority </w:t>
      </w:r>
      <w:r w:rsidR="00A61675">
        <w:t>with</w:t>
      </w:r>
      <w:r w:rsidR="00C9788E">
        <w:t xml:space="preserve"> certification</w:t>
      </w:r>
      <w:r w:rsidR="001F6FDA">
        <w:t>, if requested to do so</w:t>
      </w:r>
      <w:r w:rsidR="00C9788E">
        <w:t>, in writing and sign</w:t>
      </w:r>
      <w:r>
        <w:t xml:space="preserve">ed by an officer of the </w:t>
      </w:r>
      <w:r w:rsidR="00996EBB">
        <w:t>Provider</w:t>
      </w:r>
      <w:r w:rsidR="00C9788E">
        <w:t>, of the compliance with this Clause</w:t>
      </w:r>
      <w:r w:rsidR="00A61675">
        <w:t xml:space="preserve"> </w:t>
      </w:r>
      <w:r w:rsidR="006468EA">
        <w:rPr>
          <w:highlight w:val="yellow"/>
        </w:rPr>
        <w:fldChar w:fldCharType="begin"/>
      </w:r>
      <w:r w:rsidR="006468EA">
        <w:instrText xml:space="preserve"> REF _Ref459889508 \r \h </w:instrText>
      </w:r>
      <w:r w:rsidR="006468EA">
        <w:rPr>
          <w:highlight w:val="yellow"/>
        </w:rPr>
      </w:r>
      <w:r w:rsidR="006468EA">
        <w:rPr>
          <w:highlight w:val="yellow"/>
        </w:rPr>
        <w:fldChar w:fldCharType="separate"/>
      </w:r>
      <w:r w:rsidR="000B2ED6">
        <w:t>10</w:t>
      </w:r>
      <w:r w:rsidR="006468EA">
        <w:rPr>
          <w:highlight w:val="yellow"/>
        </w:rPr>
        <w:fldChar w:fldCharType="end"/>
      </w:r>
      <w:r w:rsidR="00594A15">
        <w:t xml:space="preserve"> </w:t>
      </w:r>
      <w:r w:rsidR="00C9788E">
        <w:t>by:</w:t>
      </w:r>
    </w:p>
    <w:p w14:paraId="3ACEB125" w14:textId="77777777" w:rsidR="00C9788E" w:rsidRDefault="00C9788E" w:rsidP="000150A9"/>
    <w:p w14:paraId="266E9A4E" w14:textId="77777777" w:rsidR="00C9788E" w:rsidRDefault="00D56FBE" w:rsidP="008F05BA">
      <w:pPr>
        <w:pStyle w:val="Level3"/>
        <w:tabs>
          <w:tab w:val="clear" w:pos="1561"/>
          <w:tab w:val="num" w:pos="1134"/>
          <w:tab w:val="num" w:pos="1843"/>
        </w:tabs>
        <w:ind w:left="1843" w:hanging="709"/>
      </w:pPr>
      <w:r>
        <w:t xml:space="preserve">the </w:t>
      </w:r>
      <w:r w:rsidR="00996EBB">
        <w:t>Provider</w:t>
      </w:r>
      <w:r w:rsidR="00C9788E">
        <w:t xml:space="preserve"> </w:t>
      </w:r>
      <w:r w:rsidR="00A61675">
        <w:t xml:space="preserve">and its Staff; </w:t>
      </w:r>
      <w:r w:rsidR="00C9788E">
        <w:t>and</w:t>
      </w:r>
    </w:p>
    <w:p w14:paraId="7C226F36" w14:textId="77777777" w:rsidR="00C9788E" w:rsidRDefault="00C9788E" w:rsidP="005E1484">
      <w:pPr>
        <w:pStyle w:val="Level3"/>
        <w:tabs>
          <w:tab w:val="clear" w:pos="1561"/>
          <w:tab w:val="num" w:pos="1134"/>
          <w:tab w:val="num" w:pos="1843"/>
        </w:tabs>
        <w:ind w:left="1843" w:hanging="709"/>
      </w:pPr>
      <w:r>
        <w:t>all pers</w:t>
      </w:r>
      <w:r w:rsidR="00D56FBE">
        <w:t xml:space="preserve">ons associated with the </w:t>
      </w:r>
      <w:r w:rsidR="00A61675">
        <w:t xml:space="preserve">supply of </w:t>
      </w:r>
      <w:r w:rsidR="00AA7F9B">
        <w:t>Services</w:t>
      </w:r>
      <w:r w:rsidR="003621FC">
        <w:t>.</w:t>
      </w:r>
    </w:p>
    <w:p w14:paraId="50115264" w14:textId="77777777" w:rsidR="00C9788E" w:rsidRDefault="001F6FDA" w:rsidP="008F05BA">
      <w:pPr>
        <w:pStyle w:val="Level2"/>
        <w:tabs>
          <w:tab w:val="num" w:pos="1091"/>
        </w:tabs>
        <w:ind w:left="1091" w:hanging="807"/>
      </w:pPr>
      <w:r>
        <w:t>If requested, c</w:t>
      </w:r>
      <w:r w:rsidR="00C9788E">
        <w:t xml:space="preserve">ertification will be provided to </w:t>
      </w:r>
      <w:r w:rsidR="003621FC">
        <w:t xml:space="preserve">the </w:t>
      </w:r>
      <w:r w:rsidR="008C1CA1">
        <w:t xml:space="preserve">Authority </w:t>
      </w:r>
      <w:r w:rsidR="00C9788E">
        <w:t>within</w:t>
      </w:r>
      <w:r w:rsidR="00A61675">
        <w:t xml:space="preserve"> fifteen (</w:t>
      </w:r>
      <w:bookmarkStart w:id="83" w:name="Text11"/>
      <w:bookmarkEnd w:id="83"/>
      <w:r w:rsidR="00C9788E">
        <w:t>15</w:t>
      </w:r>
      <w:r w:rsidR="00A61675">
        <w:t>) W</w:t>
      </w:r>
      <w:r w:rsidR="00C9788E">
        <w:t>orkin</w:t>
      </w:r>
      <w:r w:rsidR="00A61675">
        <w:t>g D</w:t>
      </w:r>
      <w:r w:rsidR="00C9788E">
        <w:t xml:space="preserve">ays of the </w:t>
      </w:r>
      <w:r w:rsidR="00594A15">
        <w:t xml:space="preserve">Commencement Date </w:t>
      </w:r>
      <w:r w:rsidR="00C9788E">
        <w:t xml:space="preserve">and annually thereafter for the </w:t>
      </w:r>
      <w:r w:rsidR="00594A15">
        <w:t>Term</w:t>
      </w:r>
      <w:r w:rsidR="00C9788E">
        <w:t xml:space="preserve">. The </w:t>
      </w:r>
      <w:r w:rsidR="00996EBB">
        <w:t>Provider</w:t>
      </w:r>
      <w:r w:rsidR="00C9788E">
        <w:t xml:space="preserve"> will provide any evidence of compliance as may reasonably be requested by </w:t>
      </w:r>
      <w:r w:rsidR="003621FC">
        <w:t>the Authority</w:t>
      </w:r>
      <w:r w:rsidR="00C9788E">
        <w:t>.</w:t>
      </w:r>
    </w:p>
    <w:p w14:paraId="4392B632" w14:textId="77777777" w:rsidR="00C9788E" w:rsidRDefault="00C9788E" w:rsidP="008F05BA">
      <w:pPr>
        <w:pStyle w:val="Level2"/>
        <w:tabs>
          <w:tab w:val="num" w:pos="1091"/>
        </w:tabs>
        <w:spacing w:after="0"/>
        <w:ind w:left="1091" w:hanging="807"/>
      </w:pPr>
      <w:r>
        <w:t xml:space="preserve">The </w:t>
      </w:r>
      <w:r w:rsidR="00996EBB">
        <w:t>Provider</w:t>
      </w:r>
      <w:r>
        <w:t xml:space="preserve"> will have in place an anti-bribery policy for the purpose of preventing any of it</w:t>
      </w:r>
      <w:r w:rsidR="00A61675">
        <w:t>s S</w:t>
      </w:r>
      <w:r>
        <w:t xml:space="preserve">taff from committing any Prohibited Act. Such policy shall be disclosed to </w:t>
      </w:r>
      <w:r w:rsidR="003621FC">
        <w:t xml:space="preserve">the </w:t>
      </w:r>
      <w:r w:rsidR="008C1CA1">
        <w:t xml:space="preserve">Authority </w:t>
      </w:r>
      <w:r>
        <w:t xml:space="preserve">and enforced by the </w:t>
      </w:r>
      <w:r w:rsidR="00996EBB">
        <w:t>Provider</w:t>
      </w:r>
      <w:r>
        <w:t xml:space="preserve"> where appropriate.</w:t>
      </w:r>
    </w:p>
    <w:p w14:paraId="6E647D45" w14:textId="77777777" w:rsidR="00C9788E" w:rsidRDefault="00C9788E" w:rsidP="008F05BA">
      <w:pPr>
        <w:ind w:left="393" w:hanging="807"/>
      </w:pPr>
    </w:p>
    <w:p w14:paraId="2026A97E" w14:textId="77777777" w:rsidR="00C9788E" w:rsidRDefault="00C9788E" w:rsidP="008F05BA">
      <w:pPr>
        <w:pStyle w:val="Level2"/>
        <w:tabs>
          <w:tab w:val="num" w:pos="1091"/>
        </w:tabs>
        <w:spacing w:after="0"/>
        <w:ind w:left="1091" w:hanging="807"/>
      </w:pPr>
      <w:bookmarkStart w:id="84" w:name="_Ref302480705"/>
      <w:bookmarkStart w:id="85" w:name="_Ref459896147"/>
      <w:r>
        <w:t xml:space="preserve">Should the </w:t>
      </w:r>
      <w:r w:rsidR="00996EBB">
        <w:t>Provider</w:t>
      </w:r>
      <w:r>
        <w:t xml:space="preserve"> become aware of or suspect any </w:t>
      </w:r>
      <w:r w:rsidRPr="00F91C7E">
        <w:t xml:space="preserve">breach of </w:t>
      </w:r>
      <w:r w:rsidR="001F6FDA" w:rsidRPr="00F91C7E">
        <w:t>Clause</w:t>
      </w:r>
      <w:r w:rsidR="00A61675">
        <w:t xml:space="preserve"> </w:t>
      </w:r>
      <w:r w:rsidR="006468EA">
        <w:fldChar w:fldCharType="begin"/>
      </w:r>
      <w:r w:rsidR="006468EA">
        <w:instrText xml:space="preserve"> REF _Ref302480544 \r \h </w:instrText>
      </w:r>
      <w:r w:rsidR="006468EA">
        <w:fldChar w:fldCharType="separate"/>
      </w:r>
      <w:r w:rsidR="000B2ED6">
        <w:t>10.1</w:t>
      </w:r>
      <w:r w:rsidR="006468EA">
        <w:fldChar w:fldCharType="end"/>
      </w:r>
      <w:r w:rsidR="006468EA">
        <w:t xml:space="preserve"> </w:t>
      </w:r>
      <w:r w:rsidRPr="00F91C7E">
        <w:t>it</w:t>
      </w:r>
      <w:r w:rsidRPr="00562E1C">
        <w:t xml:space="preserve"> will</w:t>
      </w:r>
      <w:r>
        <w:t xml:space="preserve"> notify </w:t>
      </w:r>
      <w:r w:rsidR="003621FC">
        <w:t xml:space="preserve">the </w:t>
      </w:r>
      <w:r w:rsidR="008C1CA1">
        <w:t xml:space="preserve">Authority </w:t>
      </w:r>
      <w:r>
        <w:t>immediately</w:t>
      </w:r>
      <w:bookmarkEnd w:id="84"/>
      <w:r>
        <w:t>.</w:t>
      </w:r>
      <w:bookmarkEnd w:id="85"/>
    </w:p>
    <w:p w14:paraId="06411022" w14:textId="77777777" w:rsidR="00C9788E" w:rsidRDefault="00C9788E" w:rsidP="008F05BA">
      <w:pPr>
        <w:ind w:left="393" w:hanging="807"/>
      </w:pPr>
    </w:p>
    <w:p w14:paraId="0914952A" w14:textId="339B2C0E" w:rsidR="00220785" w:rsidRDefault="00C9788E" w:rsidP="008F05BA">
      <w:pPr>
        <w:pStyle w:val="Level2"/>
        <w:tabs>
          <w:tab w:val="num" w:pos="1091"/>
        </w:tabs>
        <w:spacing w:after="0"/>
        <w:ind w:left="1091" w:hanging="807"/>
      </w:pPr>
      <w:bookmarkStart w:id="86" w:name="_Ref302480865"/>
      <w:bookmarkStart w:id="87" w:name="_Ref459896157"/>
      <w:r>
        <w:t xml:space="preserve">Following notification </w:t>
      </w:r>
      <w:r w:rsidRPr="00F91C7E">
        <w:t>under Clause</w:t>
      </w:r>
      <w:r w:rsidR="00A61675">
        <w:t xml:space="preserve"> </w:t>
      </w:r>
      <w:bookmarkEnd w:id="86"/>
      <w:r w:rsidR="006468EA">
        <w:rPr>
          <w:highlight w:val="yellow"/>
        </w:rPr>
        <w:fldChar w:fldCharType="begin"/>
      </w:r>
      <w:r w:rsidR="006468EA">
        <w:instrText xml:space="preserve"> REF _Ref459896147 \r \h </w:instrText>
      </w:r>
      <w:r w:rsidR="006468EA">
        <w:rPr>
          <w:highlight w:val="yellow"/>
        </w:rPr>
      </w:r>
      <w:r w:rsidR="006468EA">
        <w:rPr>
          <w:highlight w:val="yellow"/>
        </w:rPr>
        <w:fldChar w:fldCharType="separate"/>
      </w:r>
      <w:r w:rsidR="000B2ED6">
        <w:t>10.7</w:t>
      </w:r>
      <w:r w:rsidR="006468EA">
        <w:rPr>
          <w:highlight w:val="yellow"/>
        </w:rPr>
        <w:fldChar w:fldCharType="end"/>
      </w:r>
      <w:r w:rsidR="006468EA" w:rsidRPr="006468EA">
        <w:t xml:space="preserve"> </w:t>
      </w:r>
      <w:r w:rsidRPr="00F91C7E">
        <w:t xml:space="preserve">the </w:t>
      </w:r>
      <w:r w:rsidR="00996EBB">
        <w:t>Provider</w:t>
      </w:r>
      <w:r w:rsidRPr="00F91C7E">
        <w:t xml:space="preserve"> will respond promptly and fully to the enquiries of </w:t>
      </w:r>
      <w:r w:rsidR="003621FC">
        <w:t>the Authority</w:t>
      </w:r>
      <w:r w:rsidRPr="00F91C7E">
        <w:t>, cooperate with any investigation</w:t>
      </w:r>
      <w:r>
        <w:t xml:space="preserve"> undertaken by </w:t>
      </w:r>
      <w:r w:rsidR="003621FC">
        <w:t xml:space="preserve">the </w:t>
      </w:r>
      <w:r w:rsidR="008C1CA1">
        <w:t xml:space="preserve">Authority </w:t>
      </w:r>
      <w:r>
        <w:t xml:space="preserve">and allow </w:t>
      </w:r>
      <w:r w:rsidR="003621FC">
        <w:t xml:space="preserve">the </w:t>
      </w:r>
      <w:r w:rsidR="008C1CA1">
        <w:t xml:space="preserve">Authority </w:t>
      </w:r>
      <w:r>
        <w:t xml:space="preserve">to audit </w:t>
      </w:r>
      <w:r w:rsidRPr="00F91C7E">
        <w:t xml:space="preserve">any books, records and other relevant documentation. The </w:t>
      </w:r>
      <w:r w:rsidR="00996EBB">
        <w:t>Provider</w:t>
      </w:r>
      <w:r w:rsidRPr="00F91C7E">
        <w:t>’s obligations under this Clause</w:t>
      </w:r>
      <w:r w:rsidR="00A61675">
        <w:t xml:space="preserve"> </w:t>
      </w:r>
      <w:r w:rsidR="006468EA">
        <w:rPr>
          <w:highlight w:val="yellow"/>
        </w:rPr>
        <w:fldChar w:fldCharType="begin"/>
      </w:r>
      <w:r w:rsidR="006468EA">
        <w:instrText xml:space="preserve"> REF _Ref459896157 \r \h </w:instrText>
      </w:r>
      <w:r w:rsidR="006468EA">
        <w:rPr>
          <w:highlight w:val="yellow"/>
        </w:rPr>
      </w:r>
      <w:r w:rsidR="006468EA">
        <w:rPr>
          <w:highlight w:val="yellow"/>
        </w:rPr>
        <w:fldChar w:fldCharType="separate"/>
      </w:r>
      <w:r w:rsidR="000B2ED6">
        <w:t>10.8</w:t>
      </w:r>
      <w:r w:rsidR="006468EA">
        <w:rPr>
          <w:highlight w:val="yellow"/>
        </w:rPr>
        <w:fldChar w:fldCharType="end"/>
      </w:r>
      <w:r w:rsidR="006468EA" w:rsidRPr="006468EA">
        <w:t xml:space="preserve"> </w:t>
      </w:r>
      <w:r w:rsidRPr="00F91C7E">
        <w:t>shall</w:t>
      </w:r>
      <w:r w:rsidRPr="00562E1C">
        <w:t xml:space="preserve"> survive</w:t>
      </w:r>
      <w:r>
        <w:t xml:space="preserve"> the expiry or termination of this </w:t>
      </w:r>
      <w:r w:rsidR="000D1448">
        <w:t xml:space="preserve">Framework </w:t>
      </w:r>
      <w:r w:rsidR="001D5460">
        <w:t>Agreement for</w:t>
      </w:r>
      <w:r>
        <w:t xml:space="preserve"> a further period of </w:t>
      </w:r>
      <w:bookmarkStart w:id="88" w:name="Text12"/>
      <w:bookmarkEnd w:id="88"/>
      <w:r>
        <w:t>6 years.</w:t>
      </w:r>
      <w:bookmarkStart w:id="89" w:name="_Ref302482334"/>
      <w:bookmarkStart w:id="90" w:name="_Ref302481123"/>
      <w:bookmarkEnd w:id="87"/>
      <w:bookmarkEnd w:id="89"/>
      <w:bookmarkEnd w:id="90"/>
    </w:p>
    <w:p w14:paraId="75AB1132" w14:textId="77777777" w:rsidR="00A079DE" w:rsidRDefault="00A079DE" w:rsidP="008F05BA">
      <w:pPr>
        <w:pStyle w:val="ListParagraph"/>
        <w:ind w:left="393" w:hanging="807"/>
      </w:pPr>
    </w:p>
    <w:p w14:paraId="3EBF9A0F" w14:textId="4226ACF5" w:rsidR="00A079DE" w:rsidRDefault="003621FC" w:rsidP="008F05BA">
      <w:pPr>
        <w:pStyle w:val="Level2"/>
        <w:tabs>
          <w:tab w:val="num" w:pos="1091"/>
        </w:tabs>
        <w:spacing w:after="0"/>
        <w:ind w:left="1091" w:hanging="807"/>
      </w:pPr>
      <w:r>
        <w:t xml:space="preserve">The </w:t>
      </w:r>
      <w:r w:rsidR="008C1CA1">
        <w:t xml:space="preserve">Authority </w:t>
      </w:r>
      <w:r w:rsidR="00A079DE">
        <w:t xml:space="preserve">may </w:t>
      </w:r>
      <w:r w:rsidR="00A079DE" w:rsidRPr="00DF79B2">
        <w:t xml:space="preserve">recover in full from the </w:t>
      </w:r>
      <w:r w:rsidR="00996EBB">
        <w:t>Provider</w:t>
      </w:r>
      <w:r w:rsidR="00A079DE" w:rsidRPr="00DF79B2">
        <w:t xml:space="preserve"> and the </w:t>
      </w:r>
      <w:r w:rsidR="00996EBB">
        <w:t>Provider</w:t>
      </w:r>
      <w:r w:rsidR="00A079DE" w:rsidRPr="00DF79B2">
        <w:t xml:space="preserve"> shall indemnify </w:t>
      </w:r>
      <w:r>
        <w:t xml:space="preserve">the </w:t>
      </w:r>
      <w:r w:rsidR="008C1CA1">
        <w:t xml:space="preserve">Authority </w:t>
      </w:r>
      <w:r w:rsidR="00A079DE" w:rsidRPr="00DF79B2">
        <w:t xml:space="preserve">in full from and against any other loss sustained by </w:t>
      </w:r>
      <w:r>
        <w:t xml:space="preserve">the </w:t>
      </w:r>
      <w:r w:rsidR="008C1CA1">
        <w:t xml:space="preserve">Authority </w:t>
      </w:r>
      <w:r w:rsidR="00A079DE" w:rsidRPr="00DF79B2">
        <w:t xml:space="preserve">in consequence of any breach of </w:t>
      </w:r>
      <w:r w:rsidR="00A079DE" w:rsidRPr="00F91C7E">
        <w:t>this Clause</w:t>
      </w:r>
      <w:r w:rsidR="00A61675">
        <w:t xml:space="preserve"> </w:t>
      </w:r>
      <w:r w:rsidR="006468EA">
        <w:rPr>
          <w:highlight w:val="yellow"/>
        </w:rPr>
        <w:fldChar w:fldCharType="begin"/>
      </w:r>
      <w:r w:rsidR="006468EA">
        <w:instrText xml:space="preserve"> REF _Ref459889508 \r \h </w:instrText>
      </w:r>
      <w:r w:rsidR="006468EA">
        <w:rPr>
          <w:highlight w:val="yellow"/>
        </w:rPr>
      </w:r>
      <w:r w:rsidR="006468EA">
        <w:rPr>
          <w:highlight w:val="yellow"/>
        </w:rPr>
        <w:fldChar w:fldCharType="separate"/>
      </w:r>
      <w:r w:rsidR="000B2ED6">
        <w:t>10</w:t>
      </w:r>
      <w:r w:rsidR="006468EA">
        <w:rPr>
          <w:highlight w:val="yellow"/>
        </w:rPr>
        <w:fldChar w:fldCharType="end"/>
      </w:r>
      <w:r w:rsidR="00A079DE" w:rsidRPr="00AB674A">
        <w:t>, whether or not the Framework Agreem</w:t>
      </w:r>
      <w:r w:rsidR="00A079DE" w:rsidRPr="00DF79B2">
        <w:t>ent has been terminated.</w:t>
      </w:r>
    </w:p>
    <w:p w14:paraId="578604B2" w14:textId="77777777" w:rsidR="00220785" w:rsidRDefault="00220785" w:rsidP="00AE60C2">
      <w:pPr>
        <w:pStyle w:val="ListParagraph"/>
        <w:ind w:left="1843" w:hanging="807"/>
      </w:pPr>
    </w:p>
    <w:p w14:paraId="4B6EF2EF" w14:textId="1815CF97" w:rsidR="00220785" w:rsidRDefault="0099716D" w:rsidP="008F05BA">
      <w:pPr>
        <w:pStyle w:val="Level2"/>
        <w:tabs>
          <w:tab w:val="num" w:pos="1091"/>
        </w:tabs>
        <w:spacing w:after="0"/>
        <w:ind w:left="1091" w:hanging="807"/>
      </w:pPr>
      <w:bookmarkStart w:id="91" w:name="_Ref459896207"/>
      <w:r>
        <w:t>T</w:t>
      </w:r>
      <w:r w:rsidR="003621FC">
        <w:t>he</w:t>
      </w:r>
      <w:r>
        <w:t xml:space="preserve"> </w:t>
      </w:r>
      <w:r w:rsidR="008C1CA1">
        <w:t xml:space="preserve">Authority </w:t>
      </w:r>
      <w:r w:rsidR="00C9788E">
        <w:t xml:space="preserve">may terminate this </w:t>
      </w:r>
      <w:r w:rsidR="007C2F9D">
        <w:t xml:space="preserve">Framework </w:t>
      </w:r>
      <w:r w:rsidR="00C9788E">
        <w:t xml:space="preserve">Agreement immediately upon serving written notice if the </w:t>
      </w:r>
      <w:r w:rsidR="00996EBB">
        <w:t>Provider</w:t>
      </w:r>
      <w:r w:rsidR="00A61675">
        <w:t xml:space="preserve"> or</w:t>
      </w:r>
      <w:r w:rsidR="00C9788E">
        <w:t xml:space="preserve">, its </w:t>
      </w:r>
      <w:r w:rsidR="00A61675">
        <w:t>S</w:t>
      </w:r>
      <w:r w:rsidR="00C9788E">
        <w:t xml:space="preserve">taff whether or not acting with the </w:t>
      </w:r>
      <w:r w:rsidR="00996EBB">
        <w:t>Provider</w:t>
      </w:r>
      <w:r w:rsidR="00C9788E">
        <w:t xml:space="preserve">’s knowledge, </w:t>
      </w:r>
      <w:r w:rsidR="00C9788E" w:rsidRPr="00F91C7E">
        <w:t xml:space="preserve">breaches </w:t>
      </w:r>
      <w:r w:rsidR="001F6FDA" w:rsidRPr="00F91C7E">
        <w:t>Clause</w:t>
      </w:r>
      <w:r w:rsidR="00AE60C2">
        <w:t xml:space="preserve"> </w:t>
      </w:r>
      <w:r w:rsidR="006468EA">
        <w:rPr>
          <w:highlight w:val="yellow"/>
        </w:rPr>
        <w:fldChar w:fldCharType="begin"/>
      </w:r>
      <w:r w:rsidR="006468EA">
        <w:instrText xml:space="preserve"> REF _Ref302480544 \r \h </w:instrText>
      </w:r>
      <w:r w:rsidR="006468EA">
        <w:rPr>
          <w:highlight w:val="yellow"/>
        </w:rPr>
      </w:r>
      <w:r w:rsidR="006468EA">
        <w:rPr>
          <w:highlight w:val="yellow"/>
        </w:rPr>
        <w:fldChar w:fldCharType="separate"/>
      </w:r>
      <w:r w:rsidR="000B2ED6">
        <w:t>10.1</w:t>
      </w:r>
      <w:r w:rsidR="006468EA">
        <w:rPr>
          <w:highlight w:val="yellow"/>
        </w:rPr>
        <w:fldChar w:fldCharType="end"/>
      </w:r>
      <w:r w:rsidR="00C9788E" w:rsidRPr="00F91C7E">
        <w:t>. Before exercising its right of t</w:t>
      </w:r>
      <w:r w:rsidR="006268A4" w:rsidRPr="00F91C7E">
        <w:t xml:space="preserve">ermination under this </w:t>
      </w:r>
      <w:r w:rsidR="001F6FDA" w:rsidRPr="00F91C7E">
        <w:t>Clause</w:t>
      </w:r>
      <w:r w:rsidR="00AE60C2">
        <w:t xml:space="preserve"> </w:t>
      </w:r>
      <w:r w:rsidR="006468EA">
        <w:rPr>
          <w:highlight w:val="yellow"/>
        </w:rPr>
        <w:fldChar w:fldCharType="begin"/>
      </w:r>
      <w:r w:rsidR="006468EA">
        <w:instrText xml:space="preserve"> REF _Ref459896207 \r \h </w:instrText>
      </w:r>
      <w:r w:rsidR="006468EA">
        <w:rPr>
          <w:highlight w:val="yellow"/>
        </w:rPr>
      </w:r>
      <w:r w:rsidR="006468EA">
        <w:rPr>
          <w:highlight w:val="yellow"/>
        </w:rPr>
        <w:fldChar w:fldCharType="separate"/>
      </w:r>
      <w:r w:rsidR="000B2ED6">
        <w:t>10.10</w:t>
      </w:r>
      <w:r w:rsidR="006468EA">
        <w:rPr>
          <w:highlight w:val="yellow"/>
        </w:rPr>
        <w:fldChar w:fldCharType="end"/>
      </w:r>
      <w:r w:rsidR="00AE60C2">
        <w:t xml:space="preserve"> </w:t>
      </w:r>
      <w:r w:rsidR="003621FC">
        <w:t xml:space="preserve">the </w:t>
      </w:r>
      <w:r w:rsidR="008C1CA1">
        <w:t xml:space="preserve">Authority </w:t>
      </w:r>
      <w:r w:rsidR="00C9788E">
        <w:t>will give all due consideration to other action beside termination unless the Prohibited Act is committed by:</w:t>
      </w:r>
      <w:bookmarkEnd w:id="91"/>
    </w:p>
    <w:p w14:paraId="7A6AA598" w14:textId="77777777" w:rsidR="008F05BA" w:rsidRDefault="008F05BA" w:rsidP="008F05BA">
      <w:pPr>
        <w:pStyle w:val="Level2"/>
        <w:numPr>
          <w:ilvl w:val="0"/>
          <w:numId w:val="0"/>
        </w:numPr>
        <w:tabs>
          <w:tab w:val="num" w:pos="1276"/>
        </w:tabs>
        <w:spacing w:after="0"/>
        <w:ind w:left="1091"/>
      </w:pPr>
    </w:p>
    <w:p w14:paraId="685FB233" w14:textId="77777777" w:rsidR="008F05BA" w:rsidRDefault="008F05BA" w:rsidP="008F05BA">
      <w:pPr>
        <w:pStyle w:val="Level3"/>
        <w:tabs>
          <w:tab w:val="clear" w:pos="1561"/>
          <w:tab w:val="num" w:pos="1843"/>
        </w:tabs>
        <w:ind w:left="1843" w:hanging="709"/>
      </w:pPr>
      <w:r>
        <w:t xml:space="preserve">the </w:t>
      </w:r>
      <w:r w:rsidR="00996EBB">
        <w:t>Provider</w:t>
      </w:r>
      <w:r>
        <w:t xml:space="preserve"> or a senior officer of the </w:t>
      </w:r>
      <w:r w:rsidR="00996EBB">
        <w:t>Provider</w:t>
      </w:r>
      <w:r>
        <w:t>; or</w:t>
      </w:r>
    </w:p>
    <w:p w14:paraId="3A4443A4" w14:textId="77777777" w:rsidR="008F05BA" w:rsidRDefault="008F05BA" w:rsidP="008F05BA">
      <w:pPr>
        <w:pStyle w:val="Level3"/>
        <w:tabs>
          <w:tab w:val="clear" w:pos="1561"/>
          <w:tab w:val="num" w:pos="1843"/>
        </w:tabs>
        <w:ind w:left="1843" w:hanging="709"/>
      </w:pPr>
      <w:r>
        <w:t xml:space="preserve">a member of Staff, </w:t>
      </w:r>
      <w:r w:rsidR="00AE60C2">
        <w:t>who</w:t>
      </w:r>
      <w:r>
        <w:t xml:space="preserve"> is not acting independently of the </w:t>
      </w:r>
      <w:r w:rsidR="00996EBB">
        <w:t>Provider</w:t>
      </w:r>
      <w:r>
        <w:t xml:space="preserve">. The expression ‘not acting independently of’ (when used in relation to the </w:t>
      </w:r>
      <w:r w:rsidR="00996EBB">
        <w:t>Provider</w:t>
      </w:r>
      <w:r>
        <w:t xml:space="preserve"> or </w:t>
      </w:r>
      <w:r w:rsidR="003928D1">
        <w:t>Sub-Contractor</w:t>
      </w:r>
      <w:r>
        <w:t>) means and shall be construed as acting;</w:t>
      </w:r>
    </w:p>
    <w:p w14:paraId="67E3C0BE" w14:textId="77777777" w:rsidR="008F05BA" w:rsidRPr="008F05BA" w:rsidRDefault="00AE60C2" w:rsidP="008F05BA">
      <w:pPr>
        <w:pStyle w:val="Level4"/>
        <w:tabs>
          <w:tab w:val="clear" w:pos="2551"/>
          <w:tab w:val="num" w:pos="1843"/>
        </w:tabs>
        <w:ind w:left="1843" w:hanging="709"/>
      </w:pPr>
      <w:r>
        <w:t xml:space="preserve">with the authority of; </w:t>
      </w:r>
    </w:p>
    <w:p w14:paraId="276634E2" w14:textId="77777777" w:rsidR="008F05BA" w:rsidRPr="008F05BA" w:rsidRDefault="008F05BA" w:rsidP="008F05BA">
      <w:pPr>
        <w:pStyle w:val="Level4"/>
        <w:tabs>
          <w:tab w:val="clear" w:pos="2551"/>
          <w:tab w:val="num" w:pos="1843"/>
        </w:tabs>
        <w:ind w:left="1843" w:hanging="709"/>
      </w:pPr>
      <w:r w:rsidRPr="008F05BA">
        <w:t xml:space="preserve">with the actual knowledge of any one or more of the </w:t>
      </w:r>
      <w:r w:rsidR="00996EBB">
        <w:t>Provider</w:t>
      </w:r>
      <w:r w:rsidRPr="008F05BA">
        <w:t xml:space="preserve">’s or </w:t>
      </w:r>
      <w:r w:rsidR="003928D1">
        <w:t>Sub-Contractor</w:t>
      </w:r>
      <w:r w:rsidR="00AE60C2">
        <w:t xml:space="preserve">s (as applicable) directors </w:t>
      </w:r>
      <w:r w:rsidRPr="008F05BA">
        <w:t>or partners</w:t>
      </w:r>
      <w:r w:rsidR="003621FC">
        <w:t>;</w:t>
      </w:r>
      <w:r w:rsidRPr="008F05BA">
        <w:t xml:space="preserve"> or</w:t>
      </w:r>
    </w:p>
    <w:p w14:paraId="17077F3F" w14:textId="77777777" w:rsidR="008F05BA" w:rsidRPr="00C36771" w:rsidRDefault="008F05BA" w:rsidP="008F05BA">
      <w:pPr>
        <w:pStyle w:val="Level4"/>
        <w:tabs>
          <w:tab w:val="clear" w:pos="2551"/>
          <w:tab w:val="num" w:pos="1843"/>
        </w:tabs>
        <w:ind w:left="1843" w:hanging="709"/>
      </w:pPr>
      <w:r w:rsidRPr="008F05BA">
        <w:t xml:space="preserve">in circumstances where any one or more of the directors (or </w:t>
      </w:r>
      <w:r w:rsidR="003621FC">
        <w:t>p</w:t>
      </w:r>
      <w:r w:rsidRPr="008F05BA">
        <w:t xml:space="preserve">artners) of the </w:t>
      </w:r>
      <w:r w:rsidR="00996EBB">
        <w:t>Provider</w:t>
      </w:r>
      <w:r w:rsidRPr="008F05BA">
        <w:t xml:space="preserve"> or </w:t>
      </w:r>
      <w:r w:rsidR="00AE60C2">
        <w:t>its Staff</w:t>
      </w:r>
      <w:r w:rsidRPr="008F05BA">
        <w:t xml:space="preserve"> (as </w:t>
      </w:r>
      <w:r w:rsidRPr="00C36771">
        <w:t>applicable) ought reasonably to have had knowledge.</w:t>
      </w:r>
    </w:p>
    <w:p w14:paraId="15A94FC2" w14:textId="1078289E" w:rsidR="00AE60C2" w:rsidRDefault="00AE60C2" w:rsidP="00AE60C2">
      <w:pPr>
        <w:pStyle w:val="Level2"/>
        <w:tabs>
          <w:tab w:val="clear" w:pos="1134"/>
        </w:tabs>
        <w:ind w:left="1091"/>
      </w:pPr>
      <w:r w:rsidRPr="00C36771">
        <w:lastRenderedPageBreak/>
        <w:t xml:space="preserve">   Termination under Clause </w:t>
      </w:r>
      <w:r w:rsidR="006468EA" w:rsidRPr="00C36771">
        <w:fldChar w:fldCharType="begin"/>
      </w:r>
      <w:r w:rsidR="006468EA" w:rsidRPr="00C36771">
        <w:instrText xml:space="preserve"> REF _Ref459896207 \r \h </w:instrText>
      </w:r>
      <w:r w:rsidR="00C36771">
        <w:instrText xml:space="preserve"> \* MERGEFORMAT </w:instrText>
      </w:r>
      <w:r w:rsidR="006468EA" w:rsidRPr="00C36771">
        <w:fldChar w:fldCharType="separate"/>
      </w:r>
      <w:r w:rsidR="000B2ED6">
        <w:t>10.10</w:t>
      </w:r>
      <w:r w:rsidR="006468EA" w:rsidRPr="00C36771">
        <w:fldChar w:fldCharType="end"/>
      </w:r>
      <w:r w:rsidR="00737D4D">
        <w:t xml:space="preserve"> </w:t>
      </w:r>
      <w:r w:rsidR="003D31C4" w:rsidRPr="00C36771">
        <w:t>will</w:t>
      </w:r>
      <w:r w:rsidR="003D31C4" w:rsidRPr="00F91C7E">
        <w:t>:</w:t>
      </w:r>
      <w:r w:rsidR="003D31C4">
        <w:t xml:space="preserve"> </w:t>
      </w:r>
      <w:r>
        <w:t xml:space="preserve"> </w:t>
      </w:r>
    </w:p>
    <w:p w14:paraId="1B657DFA" w14:textId="77777777" w:rsidR="00AE60C2" w:rsidRDefault="00AE60C2" w:rsidP="00AE60C2">
      <w:pPr>
        <w:pStyle w:val="Level3"/>
        <w:tabs>
          <w:tab w:val="clear" w:pos="1561"/>
          <w:tab w:val="num" w:pos="1843"/>
        </w:tabs>
        <w:ind w:left="1843" w:hanging="850"/>
      </w:pPr>
      <w:r>
        <w:t xml:space="preserve">be without prejudice to any right or remedy which has already accrued or subsequently accrues to </w:t>
      </w:r>
      <w:r w:rsidR="003621FC">
        <w:t xml:space="preserve">the </w:t>
      </w:r>
      <w:r w:rsidR="008C1CA1">
        <w:t xml:space="preserve">Authority </w:t>
      </w:r>
      <w:r>
        <w:t>under this Framework Agreement</w:t>
      </w:r>
      <w:r w:rsidR="002F3CE0">
        <w:t>;</w:t>
      </w:r>
      <w:r>
        <w:t xml:space="preserve">  </w:t>
      </w:r>
    </w:p>
    <w:p w14:paraId="1F9E91A6" w14:textId="77777777" w:rsidR="00AE60C2" w:rsidRDefault="00AE60C2" w:rsidP="00AE60C2">
      <w:pPr>
        <w:pStyle w:val="Level3"/>
        <w:tabs>
          <w:tab w:val="clear" w:pos="1561"/>
          <w:tab w:val="num" w:pos="1843"/>
        </w:tabs>
        <w:ind w:left="1843" w:hanging="850"/>
      </w:pPr>
      <w:r>
        <w:t xml:space="preserve">prohibit the </w:t>
      </w:r>
      <w:r w:rsidR="00996EBB">
        <w:t>Provider</w:t>
      </w:r>
      <w:r>
        <w:t xml:space="preserve"> from claiming any damages for early termination; and</w:t>
      </w:r>
    </w:p>
    <w:p w14:paraId="21465F21" w14:textId="77777777" w:rsidR="00AE60C2" w:rsidRDefault="00AE60C2" w:rsidP="00AE60C2">
      <w:pPr>
        <w:pStyle w:val="Level3"/>
        <w:tabs>
          <w:tab w:val="clear" w:pos="1561"/>
          <w:tab w:val="num" w:pos="1843"/>
        </w:tabs>
        <w:ind w:left="1843" w:hanging="850"/>
      </w:pPr>
      <w:r>
        <w:t xml:space="preserve">allow </w:t>
      </w:r>
      <w:r w:rsidR="003621FC">
        <w:t xml:space="preserve">the </w:t>
      </w:r>
      <w:r w:rsidR="008C1CA1">
        <w:t xml:space="preserve">Authority </w:t>
      </w:r>
      <w:r>
        <w:t xml:space="preserve">to </w:t>
      </w:r>
      <w:r w:rsidRPr="00DF79B2">
        <w:t xml:space="preserve">recover from the </w:t>
      </w:r>
      <w:r w:rsidR="00996EBB">
        <w:t>Provider</w:t>
      </w:r>
      <w:r w:rsidRPr="00DF79B2">
        <w:t xml:space="preserve"> the amount of any loss suffered by </w:t>
      </w:r>
      <w:r w:rsidR="003621FC">
        <w:t xml:space="preserve">the </w:t>
      </w:r>
      <w:r w:rsidR="008C1CA1">
        <w:t xml:space="preserve">Authority </w:t>
      </w:r>
      <w:r w:rsidRPr="00DF79B2">
        <w:t>resulting from the termination</w:t>
      </w:r>
      <w:r>
        <w:t>; or</w:t>
      </w:r>
    </w:p>
    <w:p w14:paraId="23BC35F4" w14:textId="77777777" w:rsidR="00AE60C2" w:rsidRDefault="00AE60C2" w:rsidP="00AE60C2">
      <w:pPr>
        <w:pStyle w:val="Level3"/>
        <w:tabs>
          <w:tab w:val="clear" w:pos="1561"/>
          <w:tab w:val="num" w:pos="1843"/>
        </w:tabs>
        <w:ind w:left="1843" w:hanging="850"/>
      </w:pPr>
      <w:r>
        <w:t xml:space="preserve">entitle </w:t>
      </w:r>
      <w:r w:rsidR="003621FC">
        <w:t xml:space="preserve">the </w:t>
      </w:r>
      <w:r w:rsidR="008C1CA1">
        <w:t xml:space="preserve">Authority </w:t>
      </w:r>
      <w:r>
        <w:t xml:space="preserve">to be indemnified by the </w:t>
      </w:r>
      <w:r w:rsidR="00996EBB">
        <w:t>Provider</w:t>
      </w:r>
      <w:r>
        <w:t xml:space="preserve"> for any additional costs</w:t>
      </w:r>
      <w:r w:rsidR="00D525EC">
        <w:t>,</w:t>
      </w:r>
      <w:r>
        <w:t xml:space="preserve"> losses, damages or expenses incurred in re-procuring and obtaining the services from another party</w:t>
      </w:r>
      <w:r w:rsidR="00D525EC">
        <w:t xml:space="preserve"> as a direct result of the </w:t>
      </w:r>
      <w:r w:rsidR="00996EBB">
        <w:t>Provider</w:t>
      </w:r>
      <w:r w:rsidR="00D525EC">
        <w:t>’s actions</w:t>
      </w:r>
      <w:r>
        <w:t>.</w:t>
      </w:r>
    </w:p>
    <w:p w14:paraId="066E97A1" w14:textId="77777777" w:rsidR="00C9788E" w:rsidRDefault="00C9788E" w:rsidP="008F05BA">
      <w:pPr>
        <w:pStyle w:val="Level2"/>
        <w:tabs>
          <w:tab w:val="num" w:pos="1091"/>
        </w:tabs>
        <w:ind w:left="1091" w:hanging="807"/>
      </w:pPr>
      <w:r>
        <w:t>Any notice of te</w:t>
      </w:r>
      <w:r w:rsidR="006268A4">
        <w:t xml:space="preserve">rmination by </w:t>
      </w:r>
      <w:r w:rsidR="003621FC">
        <w:t xml:space="preserve">the </w:t>
      </w:r>
      <w:r w:rsidR="008C1CA1">
        <w:t xml:space="preserve">Authority </w:t>
      </w:r>
      <w:r w:rsidR="006268A4" w:rsidRPr="00F91C7E">
        <w:t xml:space="preserve">under </w:t>
      </w:r>
      <w:r w:rsidR="001F6FDA" w:rsidRPr="00F91C7E">
        <w:t>Clause</w:t>
      </w:r>
      <w:r w:rsidR="00AE60C2">
        <w:t xml:space="preserve"> </w:t>
      </w:r>
      <w:r w:rsidR="006468EA">
        <w:rPr>
          <w:highlight w:val="yellow"/>
        </w:rPr>
        <w:fldChar w:fldCharType="begin"/>
      </w:r>
      <w:r w:rsidR="006468EA">
        <w:instrText xml:space="preserve"> REF _Ref459896207 \r \h </w:instrText>
      </w:r>
      <w:r w:rsidR="006468EA">
        <w:rPr>
          <w:highlight w:val="yellow"/>
        </w:rPr>
      </w:r>
      <w:r w:rsidR="006468EA">
        <w:rPr>
          <w:highlight w:val="yellow"/>
        </w:rPr>
        <w:fldChar w:fldCharType="separate"/>
      </w:r>
      <w:r w:rsidR="000B2ED6">
        <w:t>10.10</w:t>
      </w:r>
      <w:r w:rsidR="006468EA">
        <w:rPr>
          <w:highlight w:val="yellow"/>
        </w:rPr>
        <w:fldChar w:fldCharType="end"/>
      </w:r>
      <w:r w:rsidR="006468EA" w:rsidRPr="006468EA">
        <w:t xml:space="preserve"> </w:t>
      </w:r>
      <w:r w:rsidRPr="00F91C7E">
        <w:t>must</w:t>
      </w:r>
      <w:r>
        <w:t xml:space="preserve"> specify:</w:t>
      </w:r>
    </w:p>
    <w:p w14:paraId="5BBBA1A0" w14:textId="77777777" w:rsidR="00EA5A51" w:rsidRDefault="00C9788E" w:rsidP="008F05BA">
      <w:pPr>
        <w:pStyle w:val="Level3"/>
        <w:tabs>
          <w:tab w:val="clear" w:pos="1561"/>
          <w:tab w:val="num" w:pos="1843"/>
        </w:tabs>
        <w:ind w:left="1843" w:hanging="850"/>
      </w:pPr>
      <w:r>
        <w:t>the nature of the Prohibited Act;</w:t>
      </w:r>
    </w:p>
    <w:p w14:paraId="4834626C" w14:textId="77777777" w:rsidR="00C9788E" w:rsidRDefault="00C9788E" w:rsidP="008F05BA">
      <w:pPr>
        <w:pStyle w:val="Level3"/>
        <w:tabs>
          <w:tab w:val="clear" w:pos="1561"/>
          <w:tab w:val="num" w:pos="1843"/>
        </w:tabs>
        <w:ind w:left="1843" w:hanging="850"/>
      </w:pPr>
      <w:r>
        <w:t xml:space="preserve">the identity of the person whom </w:t>
      </w:r>
      <w:r w:rsidR="003621FC">
        <w:t xml:space="preserve">the </w:t>
      </w:r>
      <w:r w:rsidR="008C1CA1">
        <w:t xml:space="preserve">Authority </w:t>
      </w:r>
      <w:r>
        <w:t xml:space="preserve">believes has committed the Prohibited Act; and </w:t>
      </w:r>
    </w:p>
    <w:p w14:paraId="1CB0A746" w14:textId="77777777" w:rsidR="00C9788E" w:rsidRDefault="00C9788E" w:rsidP="008F05BA">
      <w:pPr>
        <w:pStyle w:val="Level3"/>
        <w:tabs>
          <w:tab w:val="clear" w:pos="1561"/>
          <w:tab w:val="num" w:pos="1843"/>
        </w:tabs>
        <w:ind w:left="1843" w:hanging="850"/>
      </w:pPr>
      <w:r>
        <w:t xml:space="preserve">the date on which this </w:t>
      </w:r>
      <w:r w:rsidR="000D1448">
        <w:t xml:space="preserve">Framework </w:t>
      </w:r>
      <w:r>
        <w:t>Agreement will terminate.</w:t>
      </w:r>
    </w:p>
    <w:p w14:paraId="400DDA55" w14:textId="77777777" w:rsidR="00C9788E" w:rsidRPr="00F91C7E" w:rsidRDefault="0011150F" w:rsidP="008F05BA">
      <w:pPr>
        <w:pStyle w:val="Level2"/>
        <w:tabs>
          <w:tab w:val="num" w:pos="1091"/>
        </w:tabs>
        <w:ind w:left="1091"/>
      </w:pPr>
      <w:r w:rsidRPr="00F91C7E">
        <w:t xml:space="preserve">Notwithstanding </w:t>
      </w:r>
      <w:r w:rsidRPr="001D41D9">
        <w:t xml:space="preserve">Clause </w:t>
      </w:r>
      <w:r w:rsidR="006468EA">
        <w:rPr>
          <w:highlight w:val="yellow"/>
        </w:rPr>
        <w:fldChar w:fldCharType="begin"/>
      </w:r>
      <w:r w:rsidR="006468EA">
        <w:instrText xml:space="preserve"> REF _Ref2859979 \r \h </w:instrText>
      </w:r>
      <w:r w:rsidR="006468EA">
        <w:rPr>
          <w:highlight w:val="yellow"/>
        </w:rPr>
      </w:r>
      <w:r w:rsidR="006468EA">
        <w:rPr>
          <w:highlight w:val="yellow"/>
        </w:rPr>
        <w:fldChar w:fldCharType="separate"/>
      </w:r>
      <w:r w:rsidR="000B2ED6">
        <w:t>42</w:t>
      </w:r>
      <w:r w:rsidR="006468EA">
        <w:rPr>
          <w:highlight w:val="yellow"/>
        </w:rPr>
        <w:fldChar w:fldCharType="end"/>
      </w:r>
      <w:r w:rsidR="006468EA" w:rsidRPr="006468EA">
        <w:t xml:space="preserve"> </w:t>
      </w:r>
      <w:r w:rsidR="00E31518" w:rsidRPr="006468EA">
        <w:t>(</w:t>
      </w:r>
      <w:r w:rsidR="00E31518" w:rsidRPr="001D41D9">
        <w:t>Dispute</w:t>
      </w:r>
      <w:r w:rsidR="00E31518" w:rsidRPr="00F91C7E">
        <w:t xml:space="preserve"> Resolution</w:t>
      </w:r>
      <w:r w:rsidR="00C9788E" w:rsidRPr="00F91C7E">
        <w:t>) any dispute relating to:</w:t>
      </w:r>
    </w:p>
    <w:p w14:paraId="6E7DC7AB" w14:textId="77777777" w:rsidR="00C9788E" w:rsidRPr="00F91C7E" w:rsidRDefault="00C9788E" w:rsidP="00AE60C2">
      <w:pPr>
        <w:pStyle w:val="Level3"/>
        <w:tabs>
          <w:tab w:val="clear" w:pos="1561"/>
          <w:tab w:val="num" w:pos="1843"/>
        </w:tabs>
        <w:spacing w:after="0"/>
        <w:ind w:left="2368" w:hanging="1375"/>
      </w:pPr>
      <w:r w:rsidRPr="00F91C7E">
        <w:t xml:space="preserve">the interpretation of </w:t>
      </w:r>
      <w:r w:rsidRPr="000B2ED6">
        <w:t>this Clause</w:t>
      </w:r>
      <w:r w:rsidR="00AE60C2" w:rsidRPr="000B2ED6">
        <w:t xml:space="preserve"> </w:t>
      </w:r>
      <w:r w:rsidR="006468EA" w:rsidRPr="000B2ED6">
        <w:fldChar w:fldCharType="begin"/>
      </w:r>
      <w:r w:rsidR="006468EA" w:rsidRPr="000B2ED6">
        <w:instrText xml:space="preserve"> REF _Ref459889508 \r \h </w:instrText>
      </w:r>
      <w:r w:rsidR="000B2ED6" w:rsidRPr="000B2ED6">
        <w:instrText xml:space="preserve"> \* MERGEFORMAT </w:instrText>
      </w:r>
      <w:r w:rsidR="006468EA" w:rsidRPr="000B2ED6">
        <w:fldChar w:fldCharType="separate"/>
      </w:r>
      <w:r w:rsidR="000B2ED6" w:rsidRPr="000B2ED6">
        <w:t>10</w:t>
      </w:r>
      <w:r w:rsidR="006468EA" w:rsidRPr="000B2ED6">
        <w:fldChar w:fldCharType="end"/>
      </w:r>
      <w:r w:rsidR="000B2ED6" w:rsidRPr="000B2ED6">
        <w:t>;</w:t>
      </w:r>
      <w:r w:rsidR="00476D4D" w:rsidRPr="000B2ED6">
        <w:t xml:space="preserve"> </w:t>
      </w:r>
      <w:r w:rsidRPr="000B2ED6">
        <w:t>or</w:t>
      </w:r>
    </w:p>
    <w:p w14:paraId="6A61CE53" w14:textId="77777777" w:rsidR="00C9788E" w:rsidRDefault="00C9788E" w:rsidP="00D5705C">
      <w:pPr>
        <w:tabs>
          <w:tab w:val="num" w:pos="1843"/>
        </w:tabs>
        <w:ind w:left="1599" w:hanging="1375"/>
      </w:pPr>
    </w:p>
    <w:p w14:paraId="453532E0" w14:textId="77777777" w:rsidR="00C9788E" w:rsidRDefault="00C9788E" w:rsidP="00AE60C2">
      <w:pPr>
        <w:pStyle w:val="Level3"/>
        <w:tabs>
          <w:tab w:val="clear" w:pos="1561"/>
          <w:tab w:val="num" w:pos="1843"/>
        </w:tabs>
        <w:spacing w:after="0"/>
        <w:ind w:left="2368" w:hanging="1375"/>
      </w:pPr>
      <w:r>
        <w:t>the amount or value of any gift, consideration, commission or other financial advantage</w:t>
      </w:r>
    </w:p>
    <w:p w14:paraId="24ED845B" w14:textId="77777777" w:rsidR="00AE60C2" w:rsidRDefault="00AE60C2" w:rsidP="00AE60C2"/>
    <w:p w14:paraId="46FB6DC0" w14:textId="77777777" w:rsidR="00C9788E" w:rsidRDefault="00C9788E" w:rsidP="00AE60C2">
      <w:pPr>
        <w:ind w:firstLine="993"/>
      </w:pPr>
      <w:r>
        <w:t xml:space="preserve">shall be determined by </w:t>
      </w:r>
      <w:r w:rsidR="003621FC">
        <w:t xml:space="preserve">the </w:t>
      </w:r>
      <w:r w:rsidR="008C1CA1">
        <w:t xml:space="preserve">Authority </w:t>
      </w:r>
      <w:r>
        <w:t>and its decision shall be final and conclusive</w:t>
      </w:r>
      <w:r w:rsidR="000B2ED6">
        <w:t>.</w:t>
      </w:r>
    </w:p>
    <w:p w14:paraId="36AE3EA9" w14:textId="77777777" w:rsidR="00C9788E" w:rsidRDefault="00C9788E" w:rsidP="000150A9">
      <w:pPr>
        <w:ind w:left="1601"/>
      </w:pPr>
    </w:p>
    <w:bookmarkStart w:id="92" w:name="_Ref172371849"/>
    <w:bookmarkStart w:id="93" w:name="_Ref173128661"/>
    <w:bookmarkEnd w:id="79"/>
    <w:bookmarkEnd w:id="80"/>
    <w:bookmarkEnd w:id="81"/>
    <w:p w14:paraId="55A6A00D" w14:textId="77777777" w:rsidR="00AF76FF" w:rsidRDefault="00AF76FF" w:rsidP="00D5705C">
      <w:pPr>
        <w:pStyle w:val="Level1"/>
        <w:keepNext/>
        <w:tabs>
          <w:tab w:val="num" w:pos="284"/>
        </w:tabs>
        <w:ind w:left="284" w:hanging="611"/>
      </w:pPr>
      <w:r>
        <w:rPr>
          <w:rStyle w:val="Level1asHeadingtext"/>
        </w:rPr>
        <w:fldChar w:fldCharType="begin"/>
      </w:r>
      <w:r>
        <w:instrText xml:space="preserve">  TC "</w:instrText>
      </w:r>
      <w:r>
        <w:fldChar w:fldCharType="begin"/>
      </w:r>
      <w:r>
        <w:instrText xml:space="preserve"> REF _Ref173296159 \r </w:instrText>
      </w:r>
      <w:r>
        <w:fldChar w:fldCharType="separate"/>
      </w:r>
      <w:bookmarkStart w:id="94" w:name="_Toc190771146"/>
      <w:bookmarkStart w:id="95" w:name="_Toc393985799"/>
      <w:bookmarkStart w:id="96" w:name="_Toc393985843"/>
      <w:r w:rsidR="000B2ED6">
        <w:instrText>11</w:instrText>
      </w:r>
      <w:r>
        <w:fldChar w:fldCharType="end"/>
      </w:r>
      <w:r>
        <w:tab/>
        <w:instrText>CONFLICTS OF INTEREST</w:instrText>
      </w:r>
      <w:bookmarkEnd w:id="94"/>
      <w:bookmarkEnd w:id="95"/>
      <w:bookmarkEnd w:id="96"/>
      <w:r>
        <w:instrText xml:space="preserve">" \l1 </w:instrText>
      </w:r>
      <w:r>
        <w:rPr>
          <w:rStyle w:val="Level1asHeadingtext"/>
        </w:rPr>
        <w:fldChar w:fldCharType="end"/>
      </w:r>
      <w:bookmarkStart w:id="97" w:name="_Ref173296159"/>
      <w:r>
        <w:rPr>
          <w:rStyle w:val="Level1asHeadingtext"/>
        </w:rPr>
        <w:t>CONFLICTS OF INTEREST</w:t>
      </w:r>
      <w:bookmarkEnd w:id="92"/>
      <w:bookmarkEnd w:id="93"/>
      <w:bookmarkEnd w:id="97"/>
    </w:p>
    <w:p w14:paraId="7456F793" w14:textId="2FE03BF4" w:rsidR="00AF76FF" w:rsidRDefault="00AF76FF" w:rsidP="00D5705C">
      <w:pPr>
        <w:pStyle w:val="Level2"/>
        <w:tabs>
          <w:tab w:val="num" w:pos="1091"/>
        </w:tabs>
        <w:ind w:left="1091" w:hanging="807"/>
      </w:pPr>
      <w:bookmarkStart w:id="98" w:name="_Ref172375412"/>
      <w:r>
        <w:t xml:space="preserve">The </w:t>
      </w:r>
      <w:r w:rsidR="00996EBB">
        <w:t>Provider</w:t>
      </w:r>
      <w:r>
        <w:t xml:space="preserve"> shall take appropriate steps to ensure that neither the </w:t>
      </w:r>
      <w:r w:rsidR="00996EBB">
        <w:t>Provider</w:t>
      </w:r>
      <w:r>
        <w:t xml:space="preserve"> nor any Staff are placed in a position where (in the reasonable opinion of </w:t>
      </w:r>
      <w:r w:rsidR="003621FC">
        <w:t>the Authority</w:t>
      </w:r>
      <w:r w:rsidR="00277F3D">
        <w:t xml:space="preserve"> </w:t>
      </w:r>
      <w:r>
        <w:t xml:space="preserve">) there is or may be an actual conflict, or a potential conflict, between the pecuniary or personal interests of the </w:t>
      </w:r>
      <w:r w:rsidR="00996EBB">
        <w:t>Provider</w:t>
      </w:r>
      <w:r>
        <w:t xml:space="preserve"> or Staff and the duties owed to </w:t>
      </w:r>
      <w:r w:rsidR="003621FC">
        <w:t xml:space="preserve">the </w:t>
      </w:r>
      <w:r w:rsidR="008C1CA1">
        <w:t xml:space="preserve">Authority </w:t>
      </w:r>
      <w:r w:rsidR="00052BB6">
        <w:t xml:space="preserve">and </w:t>
      </w:r>
      <w:r w:rsidR="003621FC">
        <w:t xml:space="preserve">Customers </w:t>
      </w:r>
      <w:r>
        <w:t>under the provisions of this Framework Agreement or any Call-Off Contract.</w:t>
      </w:r>
      <w:bookmarkEnd w:id="98"/>
    </w:p>
    <w:p w14:paraId="4764AEF9" w14:textId="22C54C3D" w:rsidR="00AF76FF" w:rsidRDefault="00AF76FF" w:rsidP="00D5705C">
      <w:pPr>
        <w:pStyle w:val="Level2"/>
        <w:tabs>
          <w:tab w:val="num" w:pos="1091"/>
        </w:tabs>
        <w:ind w:left="1091" w:hanging="807"/>
      </w:pPr>
      <w:r>
        <w:t xml:space="preserve">The </w:t>
      </w:r>
      <w:r w:rsidR="00996EBB">
        <w:t>Provider</w:t>
      </w:r>
      <w:r>
        <w:t xml:space="preserve"> shall promptly notify and provide </w:t>
      </w:r>
      <w:r w:rsidRPr="00562E1C">
        <w:t xml:space="preserve">full particulars to </w:t>
      </w:r>
      <w:r w:rsidR="003621FC">
        <w:t xml:space="preserve">the </w:t>
      </w:r>
      <w:r w:rsidR="008C1CA1">
        <w:t xml:space="preserve">Authority </w:t>
      </w:r>
      <w:r w:rsidR="00052BB6">
        <w:t xml:space="preserve">or the relevant </w:t>
      </w:r>
      <w:r w:rsidR="003621FC">
        <w:t xml:space="preserve">Customer </w:t>
      </w:r>
      <w:r w:rsidRPr="00562E1C">
        <w:t>if such conf</w:t>
      </w:r>
      <w:r w:rsidR="00A14391" w:rsidRPr="00562E1C">
        <w:t xml:space="preserve">lict as </w:t>
      </w:r>
      <w:r w:rsidR="00A14391" w:rsidRPr="00F91C7E">
        <w:t xml:space="preserve">referred </w:t>
      </w:r>
      <w:r w:rsidR="00A14391" w:rsidRPr="001D41D9">
        <w:t>to in Clause</w:t>
      </w:r>
      <w:r w:rsidR="002A2325" w:rsidRPr="001D41D9">
        <w:t xml:space="preserve"> </w:t>
      </w:r>
      <w:r w:rsidR="006468EA">
        <w:rPr>
          <w:highlight w:val="yellow"/>
        </w:rPr>
        <w:fldChar w:fldCharType="begin"/>
      </w:r>
      <w:r w:rsidR="006468EA">
        <w:instrText xml:space="preserve"> REF _Ref172375412 \r \h </w:instrText>
      </w:r>
      <w:r w:rsidR="006468EA">
        <w:rPr>
          <w:highlight w:val="yellow"/>
        </w:rPr>
      </w:r>
      <w:r w:rsidR="006468EA">
        <w:rPr>
          <w:highlight w:val="yellow"/>
        </w:rPr>
        <w:fldChar w:fldCharType="separate"/>
      </w:r>
      <w:r w:rsidR="000B2ED6">
        <w:t>11.1</w:t>
      </w:r>
      <w:r w:rsidR="006468EA">
        <w:rPr>
          <w:highlight w:val="yellow"/>
        </w:rPr>
        <w:fldChar w:fldCharType="end"/>
      </w:r>
      <w:r w:rsidR="006468EA" w:rsidRPr="006468EA">
        <w:t xml:space="preserve"> </w:t>
      </w:r>
      <w:r w:rsidRPr="001D41D9">
        <w:t>above</w:t>
      </w:r>
      <w:r>
        <w:t xml:space="preserve"> arises or is reasonably foreseeable to arise. </w:t>
      </w:r>
    </w:p>
    <w:p w14:paraId="7C9967EF" w14:textId="77777777" w:rsidR="00D94690" w:rsidRDefault="00B70AB1" w:rsidP="00D5705C">
      <w:pPr>
        <w:pStyle w:val="Level2"/>
        <w:tabs>
          <w:tab w:val="num" w:pos="1091"/>
        </w:tabs>
        <w:ind w:left="1091" w:hanging="807"/>
      </w:pPr>
      <w:r>
        <w:t>A</w:t>
      </w:r>
      <w:r w:rsidR="00D94690">
        <w:t xml:space="preserve"> </w:t>
      </w:r>
      <w:r w:rsidR="00996EBB">
        <w:t>Provider</w:t>
      </w:r>
      <w:r w:rsidR="00D94690">
        <w:t xml:space="preserve"> may be consid</w:t>
      </w:r>
      <w:r w:rsidR="00036BF2">
        <w:t xml:space="preserve">ered to have a conflict of interest, if the </w:t>
      </w:r>
      <w:r w:rsidR="00996EBB">
        <w:t>Provider</w:t>
      </w:r>
      <w:r w:rsidR="00036BF2">
        <w:t>:</w:t>
      </w:r>
    </w:p>
    <w:p w14:paraId="24354818" w14:textId="77777777" w:rsidR="00036BF2" w:rsidRDefault="00036BF2" w:rsidP="00036BF2">
      <w:pPr>
        <w:pStyle w:val="Level4"/>
      </w:pPr>
      <w:r>
        <w:t xml:space="preserve">Directly or indirectly controls, is controlled by or is under common control with another </w:t>
      </w:r>
      <w:r w:rsidR="00996EBB">
        <w:t>Provider</w:t>
      </w:r>
      <w:r>
        <w:t>;</w:t>
      </w:r>
    </w:p>
    <w:p w14:paraId="2B1B7565" w14:textId="77777777" w:rsidR="00036BF2" w:rsidRDefault="00036BF2" w:rsidP="00036BF2">
      <w:pPr>
        <w:pStyle w:val="Level4"/>
      </w:pPr>
      <w:r>
        <w:t xml:space="preserve">Receives or has received any direct or indirect subsidy from another </w:t>
      </w:r>
      <w:r w:rsidR="00996EBB">
        <w:t>Provider</w:t>
      </w:r>
      <w:r>
        <w:t>;</w:t>
      </w:r>
    </w:p>
    <w:p w14:paraId="577371C4" w14:textId="77777777" w:rsidR="00036BF2" w:rsidRDefault="00036BF2" w:rsidP="00036BF2">
      <w:pPr>
        <w:pStyle w:val="Level4"/>
      </w:pPr>
      <w:r>
        <w:t xml:space="preserve">Has the same legal representative as another </w:t>
      </w:r>
      <w:r w:rsidR="00996EBB">
        <w:t>Provider</w:t>
      </w:r>
      <w:r>
        <w:t>;</w:t>
      </w:r>
    </w:p>
    <w:p w14:paraId="02E05063" w14:textId="77777777" w:rsidR="00036BF2" w:rsidRDefault="00036BF2" w:rsidP="00036BF2">
      <w:pPr>
        <w:pStyle w:val="Level4"/>
      </w:pPr>
      <w:r>
        <w:t xml:space="preserve">Has a relationship with another </w:t>
      </w:r>
      <w:r w:rsidR="00996EBB">
        <w:t>Provider</w:t>
      </w:r>
      <w:r>
        <w:t xml:space="preserve">, directly or through common third parties, that puts it in a position to influence another </w:t>
      </w:r>
      <w:r w:rsidR="00996EBB">
        <w:t>Provider</w:t>
      </w:r>
      <w:r>
        <w:t xml:space="preserve"> regarding the provision of </w:t>
      </w:r>
      <w:r w:rsidR="00AA7F9B">
        <w:t>Services</w:t>
      </w:r>
      <w:r>
        <w:t xml:space="preserve"> under this Framework Agreement;</w:t>
      </w:r>
    </w:p>
    <w:p w14:paraId="727893D1" w14:textId="77777777" w:rsidR="00036BF2" w:rsidRDefault="00036BF2" w:rsidP="00036BF2">
      <w:pPr>
        <w:pStyle w:val="Level4"/>
      </w:pPr>
      <w:r>
        <w:t xml:space="preserve">Has a close business or family relationship with an employee of </w:t>
      </w:r>
      <w:r w:rsidR="003621FC">
        <w:t xml:space="preserve">the </w:t>
      </w:r>
      <w:r w:rsidR="008C1CA1">
        <w:t xml:space="preserve">Authority </w:t>
      </w:r>
      <w:r>
        <w:t>involved in the tendering of the Framework Agreement.</w:t>
      </w:r>
    </w:p>
    <w:p w14:paraId="16CBBF6D" w14:textId="53048B9D" w:rsidR="00665E50" w:rsidRDefault="003621FC" w:rsidP="005C1A57">
      <w:pPr>
        <w:pStyle w:val="Level2"/>
        <w:tabs>
          <w:tab w:val="num" w:pos="1091"/>
        </w:tabs>
        <w:ind w:left="1091" w:hanging="807"/>
      </w:pPr>
      <w:r>
        <w:lastRenderedPageBreak/>
        <w:t xml:space="preserve">The </w:t>
      </w:r>
      <w:r w:rsidR="008C1CA1">
        <w:t xml:space="preserve">Authority </w:t>
      </w:r>
      <w:r w:rsidR="00AF76FF">
        <w:t xml:space="preserve">reserves the right to terminate this Framework Agreement immediately by giving notice in writing to the </w:t>
      </w:r>
      <w:r w:rsidR="00996EBB">
        <w:t>Provider</w:t>
      </w:r>
      <w:r w:rsidR="00AF76FF">
        <w:t xml:space="preserve"> and/or to take such other steps it deems necessary where, in the reasonable opinion of</w:t>
      </w:r>
      <w:r w:rsidR="00122FE6">
        <w:t xml:space="preserve"> </w:t>
      </w:r>
      <w:r>
        <w:t>the Authority</w:t>
      </w:r>
      <w:r w:rsidR="00AF76FF">
        <w:t xml:space="preserve">, there is or may be an actual conflict, or a potential conflict, between the pecuniary or personal interests of the </w:t>
      </w:r>
      <w:r w:rsidR="00996EBB">
        <w:t>Provider</w:t>
      </w:r>
      <w:r w:rsidR="00AF76FF">
        <w:t xml:space="preserve"> and the duties owed to </w:t>
      </w:r>
      <w:r>
        <w:t xml:space="preserve">the </w:t>
      </w:r>
      <w:r w:rsidR="008C1CA1">
        <w:t xml:space="preserve">Authority </w:t>
      </w:r>
      <w:r w:rsidR="00AF76FF">
        <w:t xml:space="preserve">under the provisions of this Framework Agreement or any Call-Off Contract. The action of </w:t>
      </w:r>
      <w:r>
        <w:t xml:space="preserve">the </w:t>
      </w:r>
      <w:r w:rsidR="008C1CA1">
        <w:t xml:space="preserve">Authority </w:t>
      </w:r>
      <w:r w:rsidR="00AF76FF">
        <w:t xml:space="preserve">pursuant to </w:t>
      </w:r>
      <w:r w:rsidR="00AF76FF" w:rsidRPr="001D41D9">
        <w:t>this Clause</w:t>
      </w:r>
      <w:r w:rsidR="002A2325" w:rsidRPr="001D41D9">
        <w:t xml:space="preserve"> </w:t>
      </w:r>
      <w:r w:rsidR="006468EA">
        <w:fldChar w:fldCharType="begin"/>
      </w:r>
      <w:r w:rsidR="006468EA">
        <w:instrText xml:space="preserve"> REF _Ref173296159 \r \h </w:instrText>
      </w:r>
      <w:r w:rsidR="006468EA">
        <w:fldChar w:fldCharType="separate"/>
      </w:r>
      <w:r w:rsidR="000B2ED6">
        <w:t>11</w:t>
      </w:r>
      <w:r w:rsidR="006468EA">
        <w:fldChar w:fldCharType="end"/>
      </w:r>
      <w:r w:rsidR="002A2325" w:rsidRPr="001D41D9">
        <w:t xml:space="preserve"> </w:t>
      </w:r>
      <w:r w:rsidR="00AF76FF" w:rsidRPr="001D41D9">
        <w:t>shall</w:t>
      </w:r>
      <w:r w:rsidR="00AF76FF" w:rsidRPr="00F91C7E">
        <w:t xml:space="preserve"> not prejudice or affect any right of action or remedy which shall have accrued or shall thereafter</w:t>
      </w:r>
      <w:r w:rsidR="00AF76FF">
        <w:t xml:space="preserve"> accrue to </w:t>
      </w:r>
      <w:r>
        <w:t>the Authority</w:t>
      </w:r>
      <w:r w:rsidR="00AF76FF">
        <w:t>.</w:t>
      </w:r>
    </w:p>
    <w:bookmarkStart w:id="99" w:name="_Ref172371880"/>
    <w:bookmarkStart w:id="100" w:name="_Ref172626087"/>
    <w:bookmarkStart w:id="101" w:name="_Ref173128663"/>
    <w:bookmarkStart w:id="102" w:name="_Ref137952539"/>
    <w:p w14:paraId="217B84CD" w14:textId="77777777" w:rsidR="005C1A57" w:rsidRDefault="005C1A57" w:rsidP="005C1A57">
      <w:pPr>
        <w:pStyle w:val="Level1"/>
      </w:pPr>
      <w:r>
        <w:rPr>
          <w:rStyle w:val="Level1asHeadingtext"/>
        </w:rPr>
        <w:fldChar w:fldCharType="begin"/>
      </w:r>
      <w:r>
        <w:instrText xml:space="preserve">  TC "</w:instrText>
      </w:r>
      <w:r>
        <w:fldChar w:fldCharType="begin"/>
      </w:r>
      <w:r>
        <w:instrText xml:space="preserve"> REF _Ref173296161 \r </w:instrText>
      </w:r>
      <w:r>
        <w:fldChar w:fldCharType="separate"/>
      </w:r>
      <w:bookmarkStart w:id="103" w:name="_Toc190771148"/>
      <w:bookmarkStart w:id="104" w:name="_Toc393985800"/>
      <w:bookmarkStart w:id="105" w:name="_Toc393985844"/>
      <w:r w:rsidR="000B2ED6">
        <w:instrText>12</w:instrText>
      </w:r>
      <w:r>
        <w:fldChar w:fldCharType="end"/>
      </w:r>
      <w:r>
        <w:tab/>
        <w:instrText>CALL-OFF CONTRACT PERFORMANCE</w:instrText>
      </w:r>
      <w:bookmarkEnd w:id="103"/>
      <w:bookmarkEnd w:id="104"/>
      <w:bookmarkEnd w:id="105"/>
      <w:r>
        <w:instrText xml:space="preserve">" \l1 </w:instrText>
      </w:r>
      <w:r>
        <w:rPr>
          <w:rStyle w:val="Level1asHeadingtext"/>
        </w:rPr>
        <w:fldChar w:fldCharType="end"/>
      </w:r>
      <w:bookmarkStart w:id="106" w:name="_Ref173296161"/>
      <w:r>
        <w:rPr>
          <w:rStyle w:val="Level1asHeadingtext"/>
        </w:rPr>
        <w:t>CALL-OFF CONTRACT PERFORMANCE</w:t>
      </w:r>
      <w:bookmarkEnd w:id="99"/>
      <w:bookmarkEnd w:id="100"/>
      <w:bookmarkEnd w:id="101"/>
      <w:bookmarkEnd w:id="106"/>
    </w:p>
    <w:p w14:paraId="1AA27BE6" w14:textId="77777777" w:rsidR="005C1A57" w:rsidRDefault="005C1A57" w:rsidP="005C1A57">
      <w:pPr>
        <w:pStyle w:val="Level2"/>
      </w:pPr>
      <w:r>
        <w:t xml:space="preserve">The </w:t>
      </w:r>
      <w:r w:rsidR="00996EBB">
        <w:t>Provider</w:t>
      </w:r>
      <w:r>
        <w:t xml:space="preserve"> shall perform all Call-Off Contracts entered into with </w:t>
      </w:r>
      <w:r w:rsidR="003621FC">
        <w:t xml:space="preserve">the </w:t>
      </w:r>
      <w:r w:rsidR="008C1CA1">
        <w:t xml:space="preserve">Authority </w:t>
      </w:r>
      <w:r>
        <w:t xml:space="preserve">or any </w:t>
      </w:r>
      <w:r w:rsidR="003621FC">
        <w:t xml:space="preserve">Customer </w:t>
      </w:r>
      <w:r>
        <w:t>in accordance with: -</w:t>
      </w:r>
    </w:p>
    <w:p w14:paraId="6677EEB5" w14:textId="77777777" w:rsidR="005C1A57" w:rsidRDefault="005C1A57" w:rsidP="005C1A57">
      <w:pPr>
        <w:pStyle w:val="Level3"/>
      </w:pPr>
      <w:r>
        <w:t>the requirements of this Framework Agreement; and</w:t>
      </w:r>
    </w:p>
    <w:p w14:paraId="220D92E3" w14:textId="77777777" w:rsidR="005C1A57" w:rsidRDefault="005C1A57" w:rsidP="005C1A57">
      <w:pPr>
        <w:pStyle w:val="Level3"/>
      </w:pPr>
      <w:r>
        <w:t>the terms and conditions of the Call-Off Contract.</w:t>
      </w:r>
    </w:p>
    <w:p w14:paraId="7DC8CEFA" w14:textId="77777777" w:rsidR="005C1A57" w:rsidRDefault="005C1A57" w:rsidP="005C1A57">
      <w:pPr>
        <w:pStyle w:val="Level2"/>
      </w:pPr>
      <w:r>
        <w:t xml:space="preserve">In the event of, and only to the extent of, any conflict between the terms and conditions of this Framework </w:t>
      </w:r>
      <w:r w:rsidRPr="00F91C7E">
        <w:t>Agreement and the terms and conditions of a Call-Off Contract, the order of priority will be</w:t>
      </w:r>
      <w:r>
        <w:t>: -</w:t>
      </w:r>
    </w:p>
    <w:p w14:paraId="1BB935B9" w14:textId="77777777" w:rsidR="00A36EC7" w:rsidRPr="00C507D6" w:rsidRDefault="00A36EC7" w:rsidP="00A36EC7">
      <w:pPr>
        <w:pStyle w:val="Level4"/>
      </w:pPr>
      <w:r w:rsidRPr="00C507D6">
        <w:t>The Order Form</w:t>
      </w:r>
      <w:r w:rsidR="002F3CE0">
        <w:t>.</w:t>
      </w:r>
    </w:p>
    <w:p w14:paraId="2B4EB913" w14:textId="77777777" w:rsidR="005C1A57" w:rsidRPr="00C507D6" w:rsidRDefault="005C1A57" w:rsidP="005C1A57">
      <w:pPr>
        <w:pStyle w:val="Level4"/>
      </w:pPr>
      <w:r w:rsidRPr="00C507D6">
        <w:t>The Call-Off Contract</w:t>
      </w:r>
      <w:r w:rsidR="003621FC">
        <w:t xml:space="preserve"> and its Schedules</w:t>
      </w:r>
    </w:p>
    <w:p w14:paraId="061ED098" w14:textId="77777777" w:rsidR="005C1A57" w:rsidRPr="00C507D6" w:rsidRDefault="005C1A57" w:rsidP="005C1A57">
      <w:pPr>
        <w:pStyle w:val="Level4"/>
      </w:pPr>
      <w:r w:rsidRPr="00C507D6">
        <w:t>The terms of the Framework Agreement</w:t>
      </w:r>
      <w:r w:rsidR="002F3CE0">
        <w:t>.</w:t>
      </w:r>
    </w:p>
    <w:p w14:paraId="6734FDA8" w14:textId="77777777" w:rsidR="005C1A57" w:rsidRPr="00C507D6" w:rsidRDefault="005C1A57" w:rsidP="005C1A57">
      <w:pPr>
        <w:pStyle w:val="Level4"/>
      </w:pPr>
      <w:r w:rsidRPr="00C507D6">
        <w:t>The Schedules to the Framework Agreement</w:t>
      </w:r>
      <w:r w:rsidR="002F3CE0">
        <w:t>.</w:t>
      </w:r>
    </w:p>
    <w:p w14:paraId="76F3F6D6" w14:textId="77777777" w:rsidR="005C1A57" w:rsidRPr="00C507D6" w:rsidRDefault="005C1A57" w:rsidP="005C1A57">
      <w:pPr>
        <w:pStyle w:val="Level4"/>
      </w:pPr>
      <w:r w:rsidRPr="00C507D6">
        <w:t>Any other document referred to in the clauses of the Call-Off Contract.</w:t>
      </w:r>
    </w:p>
    <w:p w14:paraId="085163A9" w14:textId="77777777" w:rsidR="001E3F95" w:rsidRPr="00C507D6" w:rsidRDefault="005C1A57" w:rsidP="005C1A57">
      <w:pPr>
        <w:pStyle w:val="Level4"/>
      </w:pPr>
      <w:r w:rsidRPr="00C507D6">
        <w:t xml:space="preserve">The </w:t>
      </w:r>
      <w:r w:rsidR="00996EBB">
        <w:t>Provider</w:t>
      </w:r>
      <w:r w:rsidRPr="00C507D6">
        <w:t>s response to the Invitation to Tender.</w:t>
      </w:r>
    </w:p>
    <w:bookmarkStart w:id="107" w:name="_Ref173128664"/>
    <w:bookmarkStart w:id="108" w:name="_Ref172371924"/>
    <w:bookmarkEnd w:id="102"/>
    <w:p w14:paraId="3568FDDF" w14:textId="77777777" w:rsidR="00AF76FF" w:rsidRPr="00E51DE8" w:rsidRDefault="00AF76FF" w:rsidP="00D5705C">
      <w:pPr>
        <w:pStyle w:val="Level1"/>
        <w:keepNext/>
        <w:tabs>
          <w:tab w:val="num" w:pos="284"/>
        </w:tabs>
        <w:ind w:left="284" w:hanging="568"/>
      </w:pPr>
      <w:r w:rsidRPr="00E51DE8">
        <w:rPr>
          <w:rStyle w:val="Level1asHeadingtext"/>
        </w:rPr>
        <w:fldChar w:fldCharType="begin"/>
      </w:r>
      <w:r w:rsidRPr="00E51DE8">
        <w:instrText xml:space="preserve">  TC "</w:instrText>
      </w:r>
      <w:r w:rsidRPr="00E51DE8">
        <w:fldChar w:fldCharType="begin"/>
      </w:r>
      <w:r w:rsidRPr="00E51DE8">
        <w:instrText xml:space="preserve"> REF _Ref173296162 \r </w:instrText>
      </w:r>
      <w:r w:rsidR="008076A5" w:rsidRPr="00E51DE8">
        <w:instrText xml:space="preserve"> \* MERGEFORMAT </w:instrText>
      </w:r>
      <w:r w:rsidRPr="00E51DE8">
        <w:fldChar w:fldCharType="separate"/>
      </w:r>
      <w:bookmarkStart w:id="109" w:name="_Toc190771149"/>
      <w:bookmarkStart w:id="110" w:name="_Toc393985801"/>
      <w:bookmarkStart w:id="111" w:name="_Toc393985845"/>
      <w:r w:rsidR="000B2ED6">
        <w:instrText>13</w:instrText>
      </w:r>
      <w:r w:rsidRPr="00E51DE8">
        <w:fldChar w:fldCharType="end"/>
      </w:r>
      <w:r w:rsidRPr="00E51DE8">
        <w:tab/>
        <w:instrText>PRICES FOR SERVICES</w:instrText>
      </w:r>
      <w:bookmarkEnd w:id="109"/>
      <w:bookmarkEnd w:id="110"/>
      <w:bookmarkEnd w:id="111"/>
      <w:r w:rsidRPr="00E51DE8">
        <w:instrText xml:space="preserve">" \l1 </w:instrText>
      </w:r>
      <w:r w:rsidRPr="00E51DE8">
        <w:rPr>
          <w:rStyle w:val="Level1asHeadingtext"/>
        </w:rPr>
        <w:fldChar w:fldCharType="end"/>
      </w:r>
      <w:bookmarkStart w:id="112" w:name="_Ref173296162"/>
      <w:r w:rsidRPr="00E51DE8">
        <w:rPr>
          <w:rStyle w:val="Level1asHeadingtext"/>
        </w:rPr>
        <w:t xml:space="preserve">PRICES FOR </w:t>
      </w:r>
      <w:r w:rsidR="00AA7F9B" w:rsidRPr="00E51DE8">
        <w:rPr>
          <w:rStyle w:val="Level1asHeadingtext"/>
        </w:rPr>
        <w:t>SERVICES</w:t>
      </w:r>
      <w:r w:rsidRPr="00E51DE8">
        <w:rPr>
          <w:rStyle w:val="Level1asHeadingtext"/>
        </w:rPr>
        <w:t xml:space="preserve"> </w:t>
      </w:r>
      <w:bookmarkEnd w:id="107"/>
      <w:bookmarkEnd w:id="108"/>
      <w:bookmarkEnd w:id="112"/>
    </w:p>
    <w:p w14:paraId="17E025B0" w14:textId="000D4500" w:rsidR="0081563C" w:rsidRDefault="0081563C" w:rsidP="00D5705C">
      <w:pPr>
        <w:pStyle w:val="Level2"/>
      </w:pPr>
      <w:r w:rsidRPr="00E51DE8">
        <w:t xml:space="preserve">The prices offered by the </w:t>
      </w:r>
      <w:r w:rsidR="00996EBB">
        <w:t>Provider</w:t>
      </w:r>
      <w:r w:rsidRPr="00E51DE8">
        <w:t xml:space="preserve"> for </w:t>
      </w:r>
      <w:r w:rsidR="006A0C02" w:rsidRPr="00E51DE8">
        <w:t xml:space="preserve">Direct Award </w:t>
      </w:r>
      <w:r w:rsidRPr="00E51DE8">
        <w:t xml:space="preserve">Call-Off Contracts to </w:t>
      </w:r>
      <w:r w:rsidR="001E4FF8">
        <w:t>Customer</w:t>
      </w:r>
      <w:r w:rsidR="0054541B" w:rsidRPr="00E51DE8">
        <w:t>s</w:t>
      </w:r>
      <w:r w:rsidRPr="00E51DE8">
        <w:t xml:space="preserve"> for </w:t>
      </w:r>
      <w:r w:rsidR="00AA7F9B" w:rsidRPr="00E51DE8">
        <w:t>Services</w:t>
      </w:r>
      <w:r w:rsidRPr="00E51DE8">
        <w:t xml:space="preserve"> shall be the pri</w:t>
      </w:r>
      <w:r w:rsidR="006A0C02" w:rsidRPr="00E51DE8">
        <w:t>ces listed in th</w:t>
      </w:r>
      <w:r w:rsidR="001D41D9" w:rsidRPr="00E51DE8">
        <w:t>e Pricing Matrices at Schedule 2</w:t>
      </w:r>
      <w:r w:rsidRPr="00E51DE8">
        <w:t xml:space="preserve"> for the relevant </w:t>
      </w:r>
      <w:r w:rsidR="00996EBB">
        <w:t>Provider</w:t>
      </w:r>
      <w:r w:rsidRPr="00E51DE8">
        <w:t xml:space="preserve">'s Lot and such prices shall be </w:t>
      </w:r>
      <w:r w:rsidR="006F34E1" w:rsidRPr="00E51DE8">
        <w:t>fixed for t</w:t>
      </w:r>
      <w:r w:rsidR="00AC1B74">
        <w:t>wo (2</w:t>
      </w:r>
      <w:r w:rsidR="00E2274C">
        <w:t xml:space="preserve">) </w:t>
      </w:r>
      <w:r w:rsidR="00E2274C" w:rsidRPr="00E51DE8">
        <w:t>years</w:t>
      </w:r>
      <w:r w:rsidR="00B457AF" w:rsidRPr="00E51DE8">
        <w:t xml:space="preserve"> from the Commencement Date of the Framework Agreement</w:t>
      </w:r>
      <w:r w:rsidR="006F34E1" w:rsidRPr="00E51DE8">
        <w:t xml:space="preserve">. Following the </w:t>
      </w:r>
      <w:r w:rsidR="00AC1B74">
        <w:t>2</w:t>
      </w:r>
      <w:r w:rsidR="00AC1B74" w:rsidRPr="00EC59A9">
        <w:rPr>
          <w:vertAlign w:val="superscript"/>
        </w:rPr>
        <w:t>nd</w:t>
      </w:r>
      <w:r w:rsidR="00AC1B74">
        <w:t xml:space="preserve"> (second) </w:t>
      </w:r>
      <w:r w:rsidR="001E4FF8">
        <w:t>year from the Framework Agreement Commencement Date</w:t>
      </w:r>
      <w:r w:rsidR="00AC1B74">
        <w:t xml:space="preserve">, </w:t>
      </w:r>
      <w:r w:rsidR="00AC1B74" w:rsidRPr="00E51DE8">
        <w:t>the</w:t>
      </w:r>
      <w:r w:rsidR="006F34E1" w:rsidRPr="00E51DE8">
        <w:t xml:space="preserve"> prices </w:t>
      </w:r>
      <w:r w:rsidR="001E4FF8">
        <w:t>offered by the Provider shall</w:t>
      </w:r>
      <w:r w:rsidR="00AC1B74">
        <w:t xml:space="preserve"> be reviewed </w:t>
      </w:r>
      <w:r w:rsidR="00887D80">
        <w:t xml:space="preserve">by the Parties </w:t>
      </w:r>
      <w:r w:rsidR="001E4FF8">
        <w:t xml:space="preserve">and the Authority may agree </w:t>
      </w:r>
      <w:r w:rsidR="00E2274C">
        <w:t xml:space="preserve">to </w:t>
      </w:r>
      <w:r w:rsidR="00E2274C" w:rsidRPr="00E51DE8">
        <w:t>adjust</w:t>
      </w:r>
      <w:r w:rsidR="001E4FF8">
        <w:t xml:space="preserve"> them before fixing them for another 2 years if the Framework Agreement Term is extended for further 2 years.</w:t>
      </w:r>
    </w:p>
    <w:p w14:paraId="1A5D68F5" w14:textId="77777777" w:rsidR="0081563C" w:rsidRPr="00E51DE8" w:rsidRDefault="0081563C" w:rsidP="00D5705C">
      <w:pPr>
        <w:pStyle w:val="Level2"/>
      </w:pPr>
      <w:r w:rsidRPr="00E51DE8">
        <w:t xml:space="preserve">The prices offered by the </w:t>
      </w:r>
      <w:r w:rsidR="00996EBB">
        <w:t>Provider</w:t>
      </w:r>
      <w:r w:rsidRPr="00E51DE8">
        <w:t xml:space="preserve"> for </w:t>
      </w:r>
      <w:r w:rsidR="00FC2AC8">
        <w:t xml:space="preserve">the Call-Off Contracts resulting from the Further Competition </w:t>
      </w:r>
      <w:r w:rsidRPr="00E51DE8">
        <w:t xml:space="preserve">to </w:t>
      </w:r>
      <w:r w:rsidR="00FC2AC8">
        <w:t xml:space="preserve">the Customers </w:t>
      </w:r>
      <w:r w:rsidRPr="00E51DE8">
        <w:t xml:space="preserve">for </w:t>
      </w:r>
      <w:r w:rsidR="00AA7F9B" w:rsidRPr="00E51DE8">
        <w:t>Services</w:t>
      </w:r>
      <w:r w:rsidRPr="00E51DE8">
        <w:t xml:space="preserve"> shall be based on the prices set out in the </w:t>
      </w:r>
      <w:r w:rsidR="00996EBB">
        <w:t>Provider</w:t>
      </w:r>
      <w:r w:rsidR="009B0487" w:rsidRPr="00E51DE8">
        <w:t>s response to the requirements as</w:t>
      </w:r>
      <w:r w:rsidRPr="00E51DE8">
        <w:t xml:space="preserve"> tendered in accordance with the requirements of the </w:t>
      </w:r>
      <w:r w:rsidR="00B400C7" w:rsidRPr="00E51DE8">
        <w:t>Further Competition</w:t>
      </w:r>
      <w:r w:rsidR="000E6F24" w:rsidRPr="00E51DE8">
        <w:t xml:space="preserve"> held pursuant to Clause </w:t>
      </w:r>
      <w:r w:rsidR="006468EA" w:rsidRPr="00E51DE8">
        <w:fldChar w:fldCharType="begin"/>
      </w:r>
      <w:r w:rsidR="006468EA" w:rsidRPr="00E51DE8">
        <w:instrText xml:space="preserve"> REF _Ref173296156 \r \h  \* MERGEFORMAT </w:instrText>
      </w:r>
      <w:r w:rsidR="006468EA" w:rsidRPr="00E51DE8">
        <w:fldChar w:fldCharType="separate"/>
      </w:r>
      <w:r w:rsidR="000B2ED6">
        <w:t>8</w:t>
      </w:r>
      <w:r w:rsidR="006468EA" w:rsidRPr="00E51DE8">
        <w:fldChar w:fldCharType="end"/>
      </w:r>
      <w:r w:rsidRPr="00E51DE8">
        <w:t>.</w:t>
      </w:r>
    </w:p>
    <w:p w14:paraId="0C904AC3" w14:textId="77777777" w:rsidR="0081563C" w:rsidRDefault="0081563C" w:rsidP="00D5705C">
      <w:pPr>
        <w:pStyle w:val="Level2"/>
      </w:pPr>
      <w:r w:rsidRPr="00E51DE8">
        <w:t xml:space="preserve">The prices offered by the </w:t>
      </w:r>
      <w:r w:rsidR="00996EBB">
        <w:t>Provider</w:t>
      </w:r>
      <w:r w:rsidRPr="00E51DE8">
        <w:t xml:space="preserve"> for all </w:t>
      </w:r>
      <w:r w:rsidR="00887D80">
        <w:t>C</w:t>
      </w:r>
      <w:r w:rsidRPr="00E51DE8">
        <w:t>all</w:t>
      </w:r>
      <w:r w:rsidR="00887D80">
        <w:t>-O</w:t>
      </w:r>
      <w:r w:rsidRPr="00E51DE8">
        <w:t xml:space="preserve">ff </w:t>
      </w:r>
      <w:r w:rsidR="00887D80">
        <w:t xml:space="preserve">Contract </w:t>
      </w:r>
      <w:r w:rsidRPr="00E51DE8">
        <w:t xml:space="preserve">requirements will be fixed for the agreed time within the </w:t>
      </w:r>
      <w:r w:rsidR="009B0487" w:rsidRPr="00E51DE8">
        <w:t>Call-Off</w:t>
      </w:r>
      <w:r w:rsidRPr="00E51DE8">
        <w:t xml:space="preserve"> </w:t>
      </w:r>
      <w:r w:rsidR="00B400C7">
        <w:t xml:space="preserve">Contract </w:t>
      </w:r>
      <w:r w:rsidRPr="00E51DE8">
        <w:t>documentation</w:t>
      </w:r>
      <w:r w:rsidR="00B457AF" w:rsidRPr="00E51DE8">
        <w:t>.</w:t>
      </w:r>
    </w:p>
    <w:p w14:paraId="1690C075" w14:textId="77777777" w:rsidR="0081563C" w:rsidRPr="00E51DE8" w:rsidRDefault="0081563C" w:rsidP="00D5705C">
      <w:pPr>
        <w:pStyle w:val="Level2"/>
      </w:pPr>
      <w:r w:rsidRPr="00E51DE8">
        <w:t xml:space="preserve">Under no circumstances </w:t>
      </w:r>
      <w:r w:rsidR="00887D80">
        <w:t>shall</w:t>
      </w:r>
      <w:r w:rsidRPr="00E51DE8">
        <w:t xml:space="preserve"> </w:t>
      </w:r>
      <w:r w:rsidR="00996EBB">
        <w:t>Provider</w:t>
      </w:r>
      <w:r w:rsidRPr="00E51DE8">
        <w:t xml:space="preserve">s </w:t>
      </w:r>
      <w:r w:rsidR="00887D80">
        <w:t xml:space="preserve">be permitted </w:t>
      </w:r>
      <w:r w:rsidRPr="00E51DE8">
        <w:t xml:space="preserve">to change any submitted pricing without first </w:t>
      </w:r>
      <w:r w:rsidR="009B0487" w:rsidRPr="00E51DE8">
        <w:t>obtaining A</w:t>
      </w:r>
      <w:r w:rsidRPr="00E51DE8">
        <w:t xml:space="preserve">pproval </w:t>
      </w:r>
      <w:r w:rsidR="009B0487" w:rsidRPr="00E51DE8">
        <w:t>from</w:t>
      </w:r>
      <w:r w:rsidRPr="00E51DE8">
        <w:t xml:space="preserve"> </w:t>
      </w:r>
      <w:r w:rsidR="00B400C7">
        <w:t>the Authority</w:t>
      </w:r>
      <w:r w:rsidRPr="00E51DE8">
        <w:t>.</w:t>
      </w:r>
    </w:p>
    <w:p w14:paraId="4A340306" w14:textId="77777777" w:rsidR="0081563C" w:rsidRPr="00E51DE8" w:rsidRDefault="0081563C" w:rsidP="00D5705C">
      <w:pPr>
        <w:pStyle w:val="Level2"/>
      </w:pPr>
      <w:r w:rsidRPr="00E51DE8">
        <w:t xml:space="preserve">Unless otherwise expressly stated in the </w:t>
      </w:r>
      <w:r w:rsidR="009B0487" w:rsidRPr="00E51DE8">
        <w:t>Framework A</w:t>
      </w:r>
      <w:r w:rsidRPr="00E51DE8">
        <w:t xml:space="preserve">greement the </w:t>
      </w:r>
      <w:r w:rsidR="009B0487" w:rsidRPr="00E51DE8">
        <w:t>prices</w:t>
      </w:r>
      <w:r w:rsidRPr="00E51DE8">
        <w:t xml:space="preserve"> shall cover all the </w:t>
      </w:r>
      <w:r w:rsidR="00996EBB">
        <w:t>Provider</w:t>
      </w:r>
      <w:r w:rsidRPr="00E51DE8">
        <w:t xml:space="preserve">'s obligations under the </w:t>
      </w:r>
      <w:r w:rsidR="009B0487" w:rsidRPr="00E51DE8">
        <w:t>Framework A</w:t>
      </w:r>
      <w:r w:rsidRPr="00E51DE8">
        <w:t xml:space="preserve">greement and everything necessary for the </w:t>
      </w:r>
      <w:r w:rsidR="000E6F24" w:rsidRPr="00E51DE8">
        <w:t xml:space="preserve">provision of </w:t>
      </w:r>
      <w:r w:rsidR="00887D80">
        <w:t xml:space="preserve">the </w:t>
      </w:r>
      <w:r w:rsidR="00AA7F9B" w:rsidRPr="00E51DE8">
        <w:t>Services</w:t>
      </w:r>
      <w:r w:rsidRPr="00E51DE8">
        <w:t xml:space="preserve"> under the Framework Agreement.</w:t>
      </w:r>
    </w:p>
    <w:p w14:paraId="4864D1B3" w14:textId="77777777" w:rsidR="003B182D" w:rsidRPr="00E51DE8" w:rsidRDefault="0081563C" w:rsidP="00D5705C">
      <w:pPr>
        <w:pStyle w:val="Level2"/>
      </w:pPr>
      <w:r w:rsidRPr="00E51DE8">
        <w:lastRenderedPageBreak/>
        <w:t>Unless otherwise expressly stated in this Framework Agreement no claim</w:t>
      </w:r>
      <w:r w:rsidR="003B182D" w:rsidRPr="00E51DE8">
        <w:t xml:space="preserve"> for additional costs made</w:t>
      </w:r>
      <w:r w:rsidRPr="00E51DE8">
        <w:t xml:space="preserve"> by the </w:t>
      </w:r>
      <w:r w:rsidR="00996EBB">
        <w:t>Provider</w:t>
      </w:r>
      <w:r w:rsidRPr="00E51DE8">
        <w:t xml:space="preserve"> </w:t>
      </w:r>
      <w:r w:rsidR="003B182D" w:rsidRPr="00E51DE8">
        <w:t xml:space="preserve">will be allowed </w:t>
      </w:r>
      <w:r w:rsidRPr="00E51DE8">
        <w:t xml:space="preserve">on the grounds of any matter relating </w:t>
      </w:r>
      <w:r w:rsidR="00EC35D1" w:rsidRPr="00E51DE8">
        <w:t>to: -</w:t>
      </w:r>
      <w:r w:rsidR="003B182D" w:rsidRPr="00E51DE8">
        <w:t xml:space="preserve"> </w:t>
      </w:r>
    </w:p>
    <w:p w14:paraId="5ECD95AB" w14:textId="77777777" w:rsidR="003B182D" w:rsidRPr="00E51DE8" w:rsidRDefault="0081563C" w:rsidP="003B182D">
      <w:pPr>
        <w:pStyle w:val="Level4"/>
      </w:pPr>
      <w:r w:rsidRPr="00E51DE8">
        <w:t xml:space="preserve">any document forming part of the </w:t>
      </w:r>
      <w:r w:rsidR="003B182D" w:rsidRPr="00E51DE8">
        <w:t xml:space="preserve">Framework </w:t>
      </w:r>
      <w:r w:rsidRPr="00E51DE8">
        <w:t>Agreement</w:t>
      </w:r>
      <w:r w:rsidR="003B182D" w:rsidRPr="00E51DE8">
        <w:t>; or</w:t>
      </w:r>
    </w:p>
    <w:p w14:paraId="0FF3B291" w14:textId="77777777" w:rsidR="003B182D" w:rsidRPr="00E51DE8" w:rsidRDefault="0081563C" w:rsidP="003B182D">
      <w:pPr>
        <w:pStyle w:val="Level4"/>
      </w:pPr>
      <w:r w:rsidRPr="00E51DE8">
        <w:t xml:space="preserve">any ambiguity or discrepancy </w:t>
      </w:r>
      <w:r w:rsidR="003B182D" w:rsidRPr="00E51DE8">
        <w:t>in the tender documentation or the Framework Agreement</w:t>
      </w:r>
    </w:p>
    <w:p w14:paraId="1316184E" w14:textId="77777777" w:rsidR="0081563C" w:rsidRDefault="0081563C" w:rsidP="003B182D">
      <w:pPr>
        <w:pStyle w:val="Level4"/>
        <w:numPr>
          <w:ilvl w:val="0"/>
          <w:numId w:val="0"/>
        </w:numPr>
        <w:ind w:left="1134"/>
      </w:pPr>
      <w:r w:rsidRPr="00E51DE8">
        <w:t xml:space="preserve">which an experienced </w:t>
      </w:r>
      <w:r w:rsidR="00996EBB">
        <w:t>Provider</w:t>
      </w:r>
      <w:r w:rsidRPr="00E51DE8">
        <w:t xml:space="preserve"> could have satisfied himself by reference to </w:t>
      </w:r>
      <w:r w:rsidR="00B400C7">
        <w:t xml:space="preserve">the </w:t>
      </w:r>
      <w:r w:rsidR="008C1CA1">
        <w:t xml:space="preserve">Authority </w:t>
      </w:r>
      <w:r w:rsidRPr="00E51DE8">
        <w:t xml:space="preserve">or </w:t>
      </w:r>
      <w:r w:rsidR="000E6F24" w:rsidRPr="00E51DE8">
        <w:t xml:space="preserve">to </w:t>
      </w:r>
      <w:r w:rsidR="001C6B74">
        <w:t xml:space="preserve">the </w:t>
      </w:r>
      <w:r w:rsidRPr="00E51DE8">
        <w:t>C</w:t>
      </w:r>
      <w:r w:rsidR="00B400C7">
        <w:t>ustomers</w:t>
      </w:r>
      <w:r w:rsidR="000E6F24" w:rsidRPr="00E51DE8">
        <w:t xml:space="preserve"> by</w:t>
      </w:r>
      <w:r w:rsidRPr="00E51DE8">
        <w:t xml:space="preserve"> any other appropriate means.</w:t>
      </w:r>
    </w:p>
    <w:p w14:paraId="51AF2195" w14:textId="210AA3C7" w:rsidR="00AC1B74" w:rsidRPr="00AC1B74" w:rsidRDefault="00995321" w:rsidP="006702BC">
      <w:pPr>
        <w:pStyle w:val="Level2"/>
      </w:pPr>
      <w:r w:rsidRPr="00995321">
        <w:t xml:space="preserve">Open book costing will be required by </w:t>
      </w:r>
      <w:r w:rsidR="00887D80">
        <w:t xml:space="preserve">the </w:t>
      </w:r>
      <w:r w:rsidR="008C1CA1">
        <w:t xml:space="preserve">Authority </w:t>
      </w:r>
      <w:r w:rsidRPr="00995321">
        <w:t xml:space="preserve">and may be required by </w:t>
      </w:r>
      <w:r w:rsidR="00887D80">
        <w:t xml:space="preserve">the Customers </w:t>
      </w:r>
      <w:r w:rsidRPr="00995321">
        <w:t xml:space="preserve">from all </w:t>
      </w:r>
      <w:r w:rsidR="00996EBB">
        <w:t>Provider</w:t>
      </w:r>
      <w:r w:rsidRPr="00995321">
        <w:t>s</w:t>
      </w:r>
      <w:r w:rsidRPr="00995321">
        <w:rPr>
          <w:iCs/>
        </w:rPr>
        <w:t xml:space="preserve"> on the</w:t>
      </w:r>
      <w:r>
        <w:rPr>
          <w:iCs/>
        </w:rPr>
        <w:t xml:space="preserve"> F</w:t>
      </w:r>
      <w:r w:rsidRPr="00995321">
        <w:rPr>
          <w:iCs/>
        </w:rPr>
        <w:t>ramework</w:t>
      </w:r>
      <w:r>
        <w:rPr>
          <w:iCs/>
        </w:rPr>
        <w:t xml:space="preserve"> Agreement</w:t>
      </w:r>
      <w:r w:rsidRPr="00995321">
        <w:rPr>
          <w:iCs/>
        </w:rPr>
        <w:t xml:space="preserve">, this information can be requested by </w:t>
      </w:r>
      <w:r w:rsidR="00887D80">
        <w:rPr>
          <w:iCs/>
        </w:rPr>
        <w:t xml:space="preserve">the </w:t>
      </w:r>
      <w:r w:rsidR="008C1CA1">
        <w:rPr>
          <w:iCs/>
        </w:rPr>
        <w:t xml:space="preserve">Authority </w:t>
      </w:r>
      <w:r w:rsidRPr="00995321">
        <w:rPr>
          <w:iCs/>
        </w:rPr>
        <w:t>or a</w:t>
      </w:r>
      <w:r w:rsidR="00887D80">
        <w:rPr>
          <w:iCs/>
        </w:rPr>
        <w:t>ny</w:t>
      </w:r>
      <w:r w:rsidRPr="00995321">
        <w:rPr>
          <w:iCs/>
        </w:rPr>
        <w:t xml:space="preserve"> </w:t>
      </w:r>
      <w:r w:rsidR="00887D80">
        <w:t>Customer</w:t>
      </w:r>
      <w:r w:rsidR="00887D80" w:rsidRPr="00995321" w:rsidDel="00887D80">
        <w:rPr>
          <w:iCs/>
        </w:rPr>
        <w:t xml:space="preserve"> </w:t>
      </w:r>
      <w:r w:rsidRPr="00995321">
        <w:rPr>
          <w:iCs/>
        </w:rPr>
        <w:t xml:space="preserve">throughout the duration of the </w:t>
      </w:r>
      <w:r>
        <w:rPr>
          <w:iCs/>
        </w:rPr>
        <w:t>Framework Agreements</w:t>
      </w:r>
      <w:r w:rsidRPr="00995321">
        <w:rPr>
          <w:iCs/>
        </w:rPr>
        <w:t xml:space="preserve"> or subsequent </w:t>
      </w:r>
      <w:r>
        <w:rPr>
          <w:iCs/>
        </w:rPr>
        <w:t>Call-Off C</w:t>
      </w:r>
      <w:r w:rsidRPr="00995321">
        <w:rPr>
          <w:iCs/>
        </w:rPr>
        <w:t xml:space="preserve">ontracts. This is to ensure the constant monitoring of the pricing structures throughout the supply chain. This may be requested at any time during the </w:t>
      </w:r>
      <w:r>
        <w:rPr>
          <w:iCs/>
        </w:rPr>
        <w:t>Framework Agreement</w:t>
      </w:r>
      <w:r w:rsidRPr="00995321">
        <w:rPr>
          <w:iCs/>
        </w:rPr>
        <w:t xml:space="preserve"> whether the </w:t>
      </w:r>
      <w:r>
        <w:rPr>
          <w:iCs/>
        </w:rPr>
        <w:t xml:space="preserve">Call-Off Contract </w:t>
      </w:r>
      <w:r w:rsidRPr="00995321">
        <w:rPr>
          <w:iCs/>
        </w:rPr>
        <w:t xml:space="preserve">is awarded through </w:t>
      </w:r>
      <w:r w:rsidR="00C43631">
        <w:rPr>
          <w:iCs/>
        </w:rPr>
        <w:t>D</w:t>
      </w:r>
      <w:r w:rsidRPr="00995321">
        <w:rPr>
          <w:iCs/>
        </w:rPr>
        <w:t xml:space="preserve">irect </w:t>
      </w:r>
      <w:r w:rsidR="00C43631">
        <w:rPr>
          <w:iCs/>
        </w:rPr>
        <w:t>A</w:t>
      </w:r>
      <w:r w:rsidRPr="00995321">
        <w:rPr>
          <w:iCs/>
        </w:rPr>
        <w:t xml:space="preserve">ward or </w:t>
      </w:r>
      <w:r w:rsidR="00B400C7">
        <w:rPr>
          <w:iCs/>
        </w:rPr>
        <w:t xml:space="preserve">the </w:t>
      </w:r>
      <w:r w:rsidR="00B400C7" w:rsidRPr="00995321">
        <w:rPr>
          <w:iCs/>
        </w:rPr>
        <w:t>Further Competition</w:t>
      </w:r>
      <w:r w:rsidRPr="00995321">
        <w:rPr>
          <w:iCs/>
        </w:rPr>
        <w:t>.</w:t>
      </w:r>
      <w:r w:rsidR="00C507D6">
        <w:rPr>
          <w:iCs/>
        </w:rPr>
        <w:t xml:space="preserve"> </w:t>
      </w:r>
      <w:bookmarkStart w:id="113" w:name="_Ref137025974"/>
      <w:bookmarkStart w:id="114" w:name="_Ref173128666"/>
    </w:p>
    <w:p w14:paraId="4A541864" w14:textId="77777777" w:rsidR="000A29A8" w:rsidRPr="00887D80" w:rsidRDefault="000A29A8" w:rsidP="008B602A">
      <w:pPr>
        <w:pStyle w:val="Level2"/>
        <w:numPr>
          <w:ilvl w:val="0"/>
          <w:numId w:val="0"/>
        </w:numPr>
        <w:ind w:left="284"/>
        <w:rPr>
          <w:b/>
          <w:bCs/>
        </w:rPr>
      </w:pPr>
      <w:r w:rsidRPr="00887D80">
        <w:rPr>
          <w:b/>
          <w:bCs/>
        </w:rPr>
        <w:t>Rate Audits</w:t>
      </w:r>
    </w:p>
    <w:p w14:paraId="173894C4" w14:textId="77777777" w:rsidR="000A29A8" w:rsidRPr="00887D80" w:rsidRDefault="0099716D" w:rsidP="00887D80">
      <w:pPr>
        <w:pStyle w:val="Level2"/>
      </w:pPr>
      <w:r>
        <w:t>The Authority</w:t>
      </w:r>
      <w:r w:rsidR="000A29A8" w:rsidRPr="000A29A8">
        <w:t xml:space="preserve"> and/or any </w:t>
      </w:r>
      <w:r w:rsidR="00887D80">
        <w:t>Customer</w:t>
      </w:r>
      <w:r w:rsidR="00887D80" w:rsidRPr="000A29A8" w:rsidDel="00887D80">
        <w:t xml:space="preserve"> </w:t>
      </w:r>
      <w:r w:rsidR="000A29A8" w:rsidRPr="000A29A8">
        <w:t xml:space="preserve">may carry out rate audits against the </w:t>
      </w:r>
      <w:r w:rsidR="00887D80">
        <w:t>F</w:t>
      </w:r>
      <w:r w:rsidR="000A29A8" w:rsidRPr="000A29A8">
        <w:t xml:space="preserve">ramework </w:t>
      </w:r>
      <w:r w:rsidR="00887D80">
        <w:t xml:space="preserve">Agreement </w:t>
      </w:r>
      <w:r w:rsidR="000A29A8" w:rsidRPr="000A29A8">
        <w:t xml:space="preserve">costings at any time during the </w:t>
      </w:r>
      <w:r w:rsidR="00887D80">
        <w:t>Term</w:t>
      </w:r>
      <w:r w:rsidR="000A29A8" w:rsidRPr="000A29A8">
        <w:t>.</w:t>
      </w:r>
    </w:p>
    <w:p w14:paraId="70AFDC4C" w14:textId="77777777" w:rsidR="000A29A8" w:rsidRPr="000A29A8" w:rsidRDefault="000A29A8" w:rsidP="00865F4B">
      <w:pPr>
        <w:pStyle w:val="Level2"/>
        <w:numPr>
          <w:ilvl w:val="0"/>
          <w:numId w:val="0"/>
        </w:numPr>
      </w:pPr>
    </w:p>
    <w:p w14:paraId="25A3392F" w14:textId="77777777" w:rsidR="00AC1B74" w:rsidRPr="006702BC" w:rsidRDefault="00AC1B74" w:rsidP="00865F4B">
      <w:pPr>
        <w:pStyle w:val="Level2"/>
        <w:numPr>
          <w:ilvl w:val="0"/>
          <w:numId w:val="0"/>
        </w:numPr>
        <w:ind w:left="1134"/>
      </w:pPr>
    </w:p>
    <w:p w14:paraId="01D5975F" w14:textId="77777777" w:rsidR="00AF76FF" w:rsidRPr="00D5705C" w:rsidRDefault="00AF76FF" w:rsidP="00C507D6">
      <w:pPr>
        <w:pStyle w:val="Level1"/>
        <w:keepNext/>
        <w:tabs>
          <w:tab w:val="num" w:pos="284"/>
        </w:tabs>
        <w:ind w:left="284" w:hanging="568"/>
        <w:rPr>
          <w:rStyle w:val="Level1asHeadingtext"/>
          <w:b w:val="0"/>
          <w:caps w:val="0"/>
        </w:rPr>
      </w:pPr>
      <w:r>
        <w:rPr>
          <w:rStyle w:val="Level1asHeadingtext"/>
        </w:rPr>
        <w:fldChar w:fldCharType="begin"/>
      </w:r>
      <w:r>
        <w:instrText xml:space="preserve">  TC "</w:instrText>
      </w:r>
      <w:r>
        <w:fldChar w:fldCharType="begin"/>
      </w:r>
      <w:r>
        <w:instrText xml:space="preserve"> REF _Ref173296163 \r </w:instrText>
      </w:r>
      <w:r>
        <w:fldChar w:fldCharType="separate"/>
      </w:r>
      <w:bookmarkStart w:id="115" w:name="_Toc190771150"/>
      <w:bookmarkStart w:id="116" w:name="_Toc393985802"/>
      <w:bookmarkStart w:id="117" w:name="_Toc393985846"/>
      <w:r w:rsidR="000B2ED6">
        <w:instrText>14</w:instrText>
      </w:r>
      <w:r>
        <w:fldChar w:fldCharType="end"/>
      </w:r>
      <w:r>
        <w:tab/>
        <w:instrText>STATUTORY REQUIREMENTS</w:instrText>
      </w:r>
      <w:bookmarkEnd w:id="115"/>
      <w:bookmarkEnd w:id="116"/>
      <w:bookmarkEnd w:id="117"/>
      <w:r>
        <w:instrText xml:space="preserve">" \l1 </w:instrText>
      </w:r>
      <w:r>
        <w:rPr>
          <w:rStyle w:val="Level1asHeadingtext"/>
        </w:rPr>
        <w:fldChar w:fldCharType="end"/>
      </w:r>
      <w:bookmarkStart w:id="118" w:name="_Ref173296163"/>
      <w:r>
        <w:rPr>
          <w:rStyle w:val="Level1asHeadingtext"/>
        </w:rPr>
        <w:t>STATUTORY REQUIREMENTS</w:t>
      </w:r>
      <w:bookmarkEnd w:id="113"/>
      <w:bookmarkEnd w:id="114"/>
      <w:bookmarkEnd w:id="118"/>
    </w:p>
    <w:p w14:paraId="7A1CBC13" w14:textId="77777777" w:rsidR="00AF76FF" w:rsidRPr="007C6FE0" w:rsidRDefault="00D5705C" w:rsidP="00D5705C">
      <w:pPr>
        <w:pStyle w:val="Level2"/>
      </w:pPr>
      <w:r>
        <w:t xml:space="preserve">The </w:t>
      </w:r>
      <w:r w:rsidR="00996EBB">
        <w:t>Provider</w:t>
      </w:r>
      <w:r>
        <w:t xml:space="preserve"> shall be responsible for obtaining all licences, authorisations, consents or permits required in relation to the performance of this Framework Agreement and any Call-Off Contract</w:t>
      </w:r>
      <w:r w:rsidR="00B457AF">
        <w:t>.</w:t>
      </w:r>
    </w:p>
    <w:p w14:paraId="3B681752" w14:textId="77777777" w:rsidR="00304E79" w:rsidRDefault="00652496" w:rsidP="005A2219">
      <w:pPr>
        <w:pStyle w:val="Level1"/>
        <w:keepNext/>
        <w:tabs>
          <w:tab w:val="clear" w:pos="992"/>
          <w:tab w:val="num" w:pos="284"/>
          <w:tab w:val="num" w:pos="523"/>
        </w:tabs>
        <w:ind w:left="523" w:hanging="807"/>
        <w:rPr>
          <w:rStyle w:val="Level1asHeadingtext"/>
          <w:caps w:val="0"/>
          <w:color w:val="000000"/>
        </w:rPr>
      </w:pPr>
      <w:bookmarkStart w:id="119" w:name="_Toc285016387"/>
      <w:bookmarkStart w:id="120" w:name="_Toc285016477"/>
      <w:bookmarkStart w:id="121" w:name="_Toc285095344"/>
      <w:bookmarkStart w:id="122" w:name="_Ref459889540"/>
      <w:bookmarkStart w:id="123" w:name="_Ref459901917"/>
      <w:bookmarkStart w:id="124" w:name="_Ref2952801"/>
      <w:bookmarkStart w:id="125" w:name="_Ref2953719"/>
      <w:r>
        <w:rPr>
          <w:rStyle w:val="Level1asHeadingtext"/>
          <w:caps w:val="0"/>
          <w:color w:val="000000"/>
        </w:rPr>
        <w:t>RE</w:t>
      </w:r>
      <w:r w:rsidR="00304E79">
        <w:rPr>
          <w:rStyle w:val="Level1asHeadingtext"/>
          <w:caps w:val="0"/>
          <w:color w:val="000000"/>
        </w:rPr>
        <w:t>TROSPECTIVE PAYMENTS</w:t>
      </w:r>
      <w:bookmarkEnd w:id="119"/>
      <w:bookmarkEnd w:id="120"/>
      <w:bookmarkEnd w:id="121"/>
      <w:bookmarkEnd w:id="122"/>
      <w:bookmarkEnd w:id="123"/>
      <w:bookmarkEnd w:id="124"/>
      <w:bookmarkEnd w:id="125"/>
    </w:p>
    <w:p w14:paraId="23537D48" w14:textId="77777777" w:rsidR="004C1A0B" w:rsidRDefault="000933B8" w:rsidP="00D5705C">
      <w:pPr>
        <w:pStyle w:val="Level2"/>
        <w:tabs>
          <w:tab w:val="num" w:pos="1091"/>
        </w:tabs>
        <w:ind w:left="1091" w:hanging="807"/>
        <w:rPr>
          <w:rStyle w:val="Level1asHeadingtext"/>
          <w:b w:val="0"/>
          <w:caps w:val="0"/>
          <w:color w:val="000000"/>
        </w:rPr>
      </w:pPr>
      <w:bookmarkStart w:id="126" w:name="_Toc285016388"/>
      <w:bookmarkStart w:id="127" w:name="_Toc285016478"/>
      <w:bookmarkStart w:id="128" w:name="_Toc285095345"/>
      <w:r>
        <w:t xml:space="preserve">A </w:t>
      </w:r>
      <w:r w:rsidR="00F21292">
        <w:t>R</w:t>
      </w:r>
      <w:r>
        <w:t xml:space="preserve">etrospective </w:t>
      </w:r>
      <w:r w:rsidR="00F21292">
        <w:t>P</w:t>
      </w:r>
      <w:r>
        <w:t xml:space="preserve">ayment will be applied to all Orders </w:t>
      </w:r>
      <w:r w:rsidRPr="003E68F9">
        <w:t>placed in each year of</w:t>
      </w:r>
      <w:r>
        <w:t xml:space="preserve"> the Term. </w:t>
      </w:r>
      <w:r w:rsidR="00304E79" w:rsidRPr="000933B8">
        <w:rPr>
          <w:rStyle w:val="Level1asHeadingtext"/>
          <w:b w:val="0"/>
          <w:caps w:val="0"/>
          <w:color w:val="000000"/>
        </w:rPr>
        <w:t xml:space="preserve">Any </w:t>
      </w:r>
      <w:r w:rsidR="000E37D2">
        <w:rPr>
          <w:rStyle w:val="Level1asHeadingtext"/>
          <w:b w:val="0"/>
          <w:caps w:val="0"/>
          <w:color w:val="000000"/>
        </w:rPr>
        <w:t>R</w:t>
      </w:r>
      <w:r w:rsidR="00304E79" w:rsidRPr="000933B8">
        <w:rPr>
          <w:rStyle w:val="Level1asHeadingtext"/>
          <w:b w:val="0"/>
          <w:caps w:val="0"/>
          <w:color w:val="000000"/>
        </w:rPr>
        <w:t xml:space="preserve">etrospective </w:t>
      </w:r>
      <w:r w:rsidR="000E37D2">
        <w:rPr>
          <w:rStyle w:val="Level1asHeadingtext"/>
          <w:b w:val="0"/>
          <w:caps w:val="0"/>
          <w:color w:val="000000"/>
        </w:rPr>
        <w:t>P</w:t>
      </w:r>
      <w:r w:rsidR="00304E79" w:rsidRPr="00D60F6B">
        <w:rPr>
          <w:rStyle w:val="Level1asHeadingtext"/>
          <w:b w:val="0"/>
          <w:caps w:val="0"/>
          <w:color w:val="000000"/>
        </w:rPr>
        <w:t xml:space="preserve">ayments offered by the </w:t>
      </w:r>
      <w:r w:rsidR="00996EBB">
        <w:rPr>
          <w:rStyle w:val="Level1asHeadingtext"/>
          <w:b w:val="0"/>
          <w:caps w:val="0"/>
          <w:color w:val="000000"/>
        </w:rPr>
        <w:t>Provider</w:t>
      </w:r>
      <w:r w:rsidR="00361DE8" w:rsidRPr="00D60F6B">
        <w:rPr>
          <w:rStyle w:val="Level1asHeadingtext"/>
          <w:b w:val="0"/>
          <w:caps w:val="0"/>
          <w:color w:val="000000"/>
        </w:rPr>
        <w:t xml:space="preserve"> under this F</w:t>
      </w:r>
      <w:r w:rsidR="00304E79" w:rsidRPr="00D60F6B">
        <w:rPr>
          <w:rStyle w:val="Level1asHeadingtext"/>
          <w:b w:val="0"/>
          <w:caps w:val="0"/>
          <w:color w:val="000000"/>
        </w:rPr>
        <w:t xml:space="preserve">ramework </w:t>
      </w:r>
      <w:r w:rsidR="00361DE8" w:rsidRPr="00D60F6B">
        <w:rPr>
          <w:rStyle w:val="Level1asHeadingtext"/>
          <w:b w:val="0"/>
          <w:caps w:val="0"/>
          <w:color w:val="000000"/>
        </w:rPr>
        <w:t xml:space="preserve">Agreement </w:t>
      </w:r>
      <w:r w:rsidR="00304E79" w:rsidRPr="00D60F6B">
        <w:rPr>
          <w:rStyle w:val="Level1asHeadingtext"/>
          <w:b w:val="0"/>
          <w:caps w:val="0"/>
          <w:color w:val="000000"/>
        </w:rPr>
        <w:t>are to</w:t>
      </w:r>
      <w:r w:rsidR="009E64AB" w:rsidRPr="00D60F6B">
        <w:rPr>
          <w:rStyle w:val="Level1asHeadingtext"/>
          <w:b w:val="0"/>
          <w:caps w:val="0"/>
          <w:color w:val="000000"/>
        </w:rPr>
        <w:t xml:space="preserve"> be paid to the </w:t>
      </w:r>
      <w:r w:rsidR="008C1CA1">
        <w:rPr>
          <w:rStyle w:val="Level1asHeadingtext"/>
          <w:b w:val="0"/>
          <w:caps w:val="0"/>
          <w:color w:val="000000"/>
        </w:rPr>
        <w:t xml:space="preserve">Authority </w:t>
      </w:r>
      <w:r w:rsidR="00304E79" w:rsidRPr="00D60F6B">
        <w:rPr>
          <w:rStyle w:val="Level1asHeadingtext"/>
          <w:b w:val="0"/>
          <w:caps w:val="0"/>
          <w:color w:val="000000"/>
        </w:rPr>
        <w:t xml:space="preserve">as per the details in Schedule </w:t>
      </w:r>
      <w:r w:rsidR="001D41D9" w:rsidRPr="00D60F6B">
        <w:rPr>
          <w:rStyle w:val="Level1asHeadingtext"/>
          <w:b w:val="0"/>
          <w:caps w:val="0"/>
          <w:color w:val="000000"/>
        </w:rPr>
        <w:t>8</w:t>
      </w:r>
      <w:r w:rsidR="0011150F" w:rsidRPr="00D60F6B">
        <w:rPr>
          <w:rStyle w:val="Level1asHeadingtext"/>
          <w:b w:val="0"/>
          <w:caps w:val="0"/>
          <w:color w:val="000000"/>
        </w:rPr>
        <w:t>.</w:t>
      </w:r>
    </w:p>
    <w:bookmarkEnd w:id="126"/>
    <w:bookmarkEnd w:id="127"/>
    <w:bookmarkEnd w:id="128"/>
    <w:p w14:paraId="54F9FA7D" w14:textId="2B12C59B" w:rsidR="00304E79" w:rsidRPr="006A236F" w:rsidRDefault="009E64AB" w:rsidP="00D5705C">
      <w:pPr>
        <w:pStyle w:val="Level2"/>
        <w:tabs>
          <w:tab w:val="num" w:pos="1091"/>
        </w:tabs>
        <w:ind w:left="1091" w:hanging="807"/>
        <w:rPr>
          <w:color w:val="000000"/>
        </w:rPr>
      </w:pPr>
      <w:r>
        <w:t>Reports on the val</w:t>
      </w:r>
      <w:r w:rsidR="00361DE8">
        <w:t>ue of orders placed under this Framework Ag</w:t>
      </w:r>
      <w:r>
        <w:t>reement</w:t>
      </w:r>
      <w:r w:rsidR="00F21292">
        <w:t xml:space="preserve"> and under any </w:t>
      </w:r>
      <w:r w:rsidR="00C23F29">
        <w:t xml:space="preserve">Direct Awards </w:t>
      </w:r>
      <w:r w:rsidR="00354963">
        <w:t>or the</w:t>
      </w:r>
      <w:r w:rsidR="00D83936">
        <w:t xml:space="preserve"> </w:t>
      </w:r>
      <w:r w:rsidR="00F21292">
        <w:t>Call-Off</w:t>
      </w:r>
      <w:r w:rsidR="00D83936">
        <w:t xml:space="preserve"> Contracts resulting from a Further Competition</w:t>
      </w:r>
      <w:r w:rsidR="00F21292">
        <w:t>s</w:t>
      </w:r>
      <w:r>
        <w:t xml:space="preserve"> shall be submitted via </w:t>
      </w:r>
      <w:r w:rsidR="00D83936">
        <w:t xml:space="preserve">the </w:t>
      </w:r>
      <w:r w:rsidR="00BD21D8">
        <w:t>YPO</w:t>
      </w:r>
      <w:r w:rsidRPr="00BD21D8">
        <w:t>’s electronic spend data portal</w:t>
      </w:r>
      <w:r w:rsidR="00AE4C3F">
        <w:t xml:space="preserve"> (</w:t>
      </w:r>
      <w:hyperlink r:id="rId15" w:history="1">
        <w:r w:rsidR="00AE4C3F" w:rsidRPr="00245F5D">
          <w:rPr>
            <w:rStyle w:val="Hyperlink"/>
          </w:rPr>
          <w:t>http://suppliersinfo.ypo.co.uk/supplier_rebate/login.php</w:t>
        </w:r>
      </w:hyperlink>
      <w:r w:rsidR="00AE4C3F">
        <w:t xml:space="preserve"> )</w:t>
      </w:r>
      <w:r w:rsidR="00081E0F" w:rsidRPr="00BD21D8">
        <w:t xml:space="preserve"> </w:t>
      </w:r>
      <w:r w:rsidRPr="00BD21D8">
        <w:t>by</w:t>
      </w:r>
      <w:r>
        <w:t xml:space="preserve"> the </w:t>
      </w:r>
      <w:r w:rsidR="00996EBB">
        <w:t>Provider</w:t>
      </w:r>
      <w:r>
        <w:t>.</w:t>
      </w:r>
    </w:p>
    <w:p w14:paraId="150B6441" w14:textId="77777777" w:rsidR="000933B8" w:rsidRDefault="000933B8" w:rsidP="00D5705C">
      <w:pPr>
        <w:pStyle w:val="Level2"/>
        <w:tabs>
          <w:tab w:val="num" w:pos="1091"/>
        </w:tabs>
        <w:ind w:left="1091" w:hanging="807"/>
      </w:pPr>
      <w:r>
        <w:t xml:space="preserve">The </w:t>
      </w:r>
      <w:r w:rsidR="00996EBB">
        <w:t>Provider</w:t>
      </w:r>
      <w:r>
        <w:t xml:space="preserve"> shall</w:t>
      </w:r>
      <w:r w:rsidR="00652496">
        <w:t xml:space="preserve"> make the Retrospective Payment</w:t>
      </w:r>
      <w:r w:rsidR="00887D80">
        <w:t>s</w:t>
      </w:r>
      <w:r w:rsidR="00652496">
        <w:t xml:space="preserve"> </w:t>
      </w:r>
      <w:r w:rsidR="00F21292">
        <w:t xml:space="preserve">to </w:t>
      </w:r>
      <w:r w:rsidR="00D83936">
        <w:t xml:space="preserve">the </w:t>
      </w:r>
      <w:r w:rsidR="008C1CA1">
        <w:t xml:space="preserve">Authority </w:t>
      </w:r>
      <w:r w:rsidR="00652496">
        <w:t xml:space="preserve">within </w:t>
      </w:r>
      <w:r w:rsidR="00DC3C9A">
        <w:t xml:space="preserve">30 </w:t>
      </w:r>
      <w:r>
        <w:t xml:space="preserve">days </w:t>
      </w:r>
      <w:r w:rsidR="009E64AB">
        <w:t>as per the instructions on the invoice.</w:t>
      </w:r>
    </w:p>
    <w:p w14:paraId="7111D918" w14:textId="77777777" w:rsidR="000933B8" w:rsidRDefault="000933B8" w:rsidP="00D5705C">
      <w:pPr>
        <w:pStyle w:val="Level2"/>
        <w:tabs>
          <w:tab w:val="num" w:pos="1091"/>
        </w:tabs>
        <w:ind w:left="1091" w:hanging="807"/>
      </w:pPr>
      <w:r>
        <w:t>For the a</w:t>
      </w:r>
      <w:r w:rsidR="00652496">
        <w:t>voidance of</w:t>
      </w:r>
      <w:r w:rsidR="009E64AB">
        <w:t xml:space="preserve"> doubt the Retrospective Paymen</w:t>
      </w:r>
      <w:r w:rsidR="00652496">
        <w:t>ts</w:t>
      </w:r>
      <w:r>
        <w:t xml:space="preserve"> shall be payable on </w:t>
      </w:r>
      <w:r w:rsidR="00C14F5C">
        <w:t xml:space="preserve">all </w:t>
      </w:r>
      <w:r>
        <w:t>individual Orders</w:t>
      </w:r>
      <w:r w:rsidR="00C23F29">
        <w:t xml:space="preserve"> </w:t>
      </w:r>
      <w:r w:rsidR="00F21292">
        <w:t xml:space="preserve">during the full term of the </w:t>
      </w:r>
      <w:r w:rsidR="00C23F29">
        <w:t xml:space="preserve">Direct Award and/or </w:t>
      </w:r>
      <w:r w:rsidR="009A2960">
        <w:t xml:space="preserve">the Further </w:t>
      </w:r>
      <w:r w:rsidR="003E7944">
        <w:t>C</w:t>
      </w:r>
      <w:r w:rsidR="009A2960">
        <w:t>ompetition</w:t>
      </w:r>
      <w:r w:rsidR="008C1CA1">
        <w:t xml:space="preserve"> </w:t>
      </w:r>
      <w:r w:rsidR="00887D80">
        <w:t xml:space="preserve">and/or the Call-Off Contract </w:t>
      </w:r>
      <w:r w:rsidR="00F21292">
        <w:t xml:space="preserve">including </w:t>
      </w:r>
      <w:r>
        <w:t>any extensions thereto.</w:t>
      </w:r>
    </w:p>
    <w:p w14:paraId="54C2527F" w14:textId="77777777" w:rsidR="004C1A0B" w:rsidRDefault="00652496" w:rsidP="00D5705C">
      <w:pPr>
        <w:pStyle w:val="Level2"/>
        <w:tabs>
          <w:tab w:val="num" w:pos="1091"/>
        </w:tabs>
        <w:ind w:left="1091" w:hanging="807"/>
      </w:pPr>
      <w:r>
        <w:t>If any invoice for Retrospective Payments</w:t>
      </w:r>
      <w:r w:rsidR="004C1A0B">
        <w:t xml:space="preserve"> </w:t>
      </w:r>
      <w:r w:rsidR="00F21292">
        <w:t>remain</w:t>
      </w:r>
      <w:r w:rsidR="00C23F29">
        <w:t>s</w:t>
      </w:r>
      <w:r w:rsidR="00F21292">
        <w:t xml:space="preserve"> </w:t>
      </w:r>
      <w:r w:rsidR="004C1A0B">
        <w:t xml:space="preserve">unpaid for a period of </w:t>
      </w:r>
      <w:r w:rsidR="00C23F29">
        <w:t>three (</w:t>
      </w:r>
      <w:r w:rsidR="004C1A0B">
        <w:t>3</w:t>
      </w:r>
      <w:r w:rsidR="00C23F29">
        <w:t>)</w:t>
      </w:r>
      <w:r w:rsidR="004C1A0B">
        <w:t xml:space="preserve"> </w:t>
      </w:r>
      <w:r w:rsidR="006468EA">
        <w:t>Months,</w:t>
      </w:r>
      <w:r w:rsidR="004C1A0B">
        <w:t xml:space="preserve"> then </w:t>
      </w:r>
      <w:r w:rsidR="00D83936">
        <w:t xml:space="preserve">the </w:t>
      </w:r>
      <w:r w:rsidR="008C1CA1">
        <w:t xml:space="preserve">Authority </w:t>
      </w:r>
      <w:r w:rsidR="004C1A0B">
        <w:t xml:space="preserve">may terminate the </w:t>
      </w:r>
      <w:r w:rsidR="00C23F29">
        <w:t xml:space="preserve">Framework </w:t>
      </w:r>
      <w:r w:rsidR="004C1A0B">
        <w:t xml:space="preserve">Agreement forthwith on giving notice in writing to the </w:t>
      </w:r>
      <w:r w:rsidR="00996EBB">
        <w:t>Provider</w:t>
      </w:r>
      <w:r w:rsidR="004C1A0B">
        <w:t>.</w:t>
      </w:r>
    </w:p>
    <w:p w14:paraId="3DE3B7D1" w14:textId="77777777" w:rsidR="00016B58" w:rsidRDefault="00016B58" w:rsidP="005A2219">
      <w:pPr>
        <w:pStyle w:val="Level1"/>
        <w:tabs>
          <w:tab w:val="num" w:pos="284"/>
        </w:tabs>
        <w:ind w:left="523" w:hanging="807"/>
        <w:rPr>
          <w:b/>
        </w:rPr>
      </w:pPr>
      <w:bookmarkStart w:id="129" w:name="_Ref459897848"/>
      <w:r w:rsidRPr="0058122C">
        <w:rPr>
          <w:b/>
        </w:rPr>
        <w:t>SOCIAL RESPONSIBILITY</w:t>
      </w:r>
      <w:bookmarkEnd w:id="129"/>
    </w:p>
    <w:p w14:paraId="640F930F" w14:textId="77777777" w:rsidR="00D5705C" w:rsidRPr="0058122C" w:rsidRDefault="00D5705C" w:rsidP="00D5705C">
      <w:pPr>
        <w:pStyle w:val="Level2"/>
      </w:pPr>
      <w:bookmarkStart w:id="130" w:name="_Ref459897821"/>
      <w:r w:rsidRPr="00D5705C">
        <w:t xml:space="preserve">The </w:t>
      </w:r>
      <w:r w:rsidR="00996EBB">
        <w:t>Provider</w:t>
      </w:r>
      <w:r w:rsidRPr="00D5705C">
        <w:t xml:space="preserve"> shall </w:t>
      </w:r>
      <w:r w:rsidR="001E458D">
        <w:t>p</w:t>
      </w:r>
      <w:r w:rsidRPr="00D5705C">
        <w:t>erform its obligations under this</w:t>
      </w:r>
      <w:r w:rsidR="001E458D">
        <w:t xml:space="preserve"> Framework</w:t>
      </w:r>
      <w:r w:rsidRPr="00D5705C">
        <w:t xml:space="preserve"> Agreement (including those in relation to the Services) in accordance with:</w:t>
      </w:r>
      <w:bookmarkEnd w:id="130"/>
    </w:p>
    <w:p w14:paraId="448980E3" w14:textId="77777777" w:rsidR="00016B58" w:rsidRDefault="00016B58" w:rsidP="00D5705C">
      <w:pPr>
        <w:pStyle w:val="Level3"/>
        <w:tabs>
          <w:tab w:val="clear" w:pos="1561"/>
          <w:tab w:val="num" w:pos="1843"/>
        </w:tabs>
        <w:ind w:left="1843" w:hanging="850"/>
      </w:pPr>
      <w:r>
        <w:lastRenderedPageBreak/>
        <w:t>All applicable equality Law (whether in relation to race, sex, gender reassignment, age, disability, sexual orientation, religion or belief, pregnancy, maternity or otherwise);</w:t>
      </w:r>
    </w:p>
    <w:p w14:paraId="6A226785" w14:textId="77777777" w:rsidR="00016B58" w:rsidRDefault="00016B58" w:rsidP="00D5705C">
      <w:pPr>
        <w:pStyle w:val="Level3"/>
        <w:tabs>
          <w:tab w:val="clear" w:pos="1561"/>
          <w:tab w:val="num" w:pos="1843"/>
        </w:tabs>
        <w:ind w:left="1843" w:hanging="850"/>
      </w:pPr>
      <w:r>
        <w:t>The Authority’s equality and diversity policy as provided to the</w:t>
      </w:r>
      <w:r w:rsidR="00D5705C">
        <w:t xml:space="preserve"> </w:t>
      </w:r>
      <w:r w:rsidR="00996EBB">
        <w:t>Provider</w:t>
      </w:r>
      <w:r w:rsidR="00D5705C">
        <w:t xml:space="preserve"> from time to time;</w:t>
      </w:r>
    </w:p>
    <w:p w14:paraId="44EA381A" w14:textId="77777777" w:rsidR="00016B58" w:rsidRDefault="00016B58" w:rsidP="00D5705C">
      <w:pPr>
        <w:pStyle w:val="Level3"/>
        <w:tabs>
          <w:tab w:val="clear" w:pos="1561"/>
          <w:tab w:val="num" w:pos="1843"/>
        </w:tabs>
        <w:ind w:left="1843" w:hanging="850"/>
      </w:pPr>
      <w:r>
        <w:t>Any other requirements and instructions which the Authority reasonably imposes in connection with any equality obligations imposed on the Authority at any time un</w:t>
      </w:r>
      <w:r w:rsidR="00900BE3">
        <w:t>der the applicable equality law</w:t>
      </w:r>
      <w:r>
        <w:t xml:space="preserve"> and</w:t>
      </w:r>
    </w:p>
    <w:p w14:paraId="68770EAA" w14:textId="77777777" w:rsidR="00D5705C" w:rsidRDefault="00D5705C" w:rsidP="00D5705C">
      <w:pPr>
        <w:pStyle w:val="Level3"/>
        <w:tabs>
          <w:tab w:val="clear" w:pos="1561"/>
          <w:tab w:val="num" w:pos="1843"/>
        </w:tabs>
        <w:ind w:left="1843" w:hanging="850"/>
      </w:pPr>
      <w:r w:rsidRPr="00D5705C">
        <w:t>Take all necessary steps, and inform the Authority of the steps taken, to prevent unlawful discrimination designated as such by any court, tribunal, or Equality and Human Rights Commission or any successor organisation.</w:t>
      </w:r>
    </w:p>
    <w:p w14:paraId="3A7A8C11" w14:textId="77777777" w:rsidR="00016B58" w:rsidRDefault="00016B58" w:rsidP="00D5705C">
      <w:pPr>
        <w:pStyle w:val="Level2"/>
        <w:tabs>
          <w:tab w:val="num" w:pos="1091"/>
        </w:tabs>
        <w:ind w:left="1091" w:hanging="807"/>
      </w:pPr>
      <w:r>
        <w:t xml:space="preserve">The </w:t>
      </w:r>
      <w:r w:rsidR="00996EBB">
        <w:t>Provider</w:t>
      </w:r>
      <w:r>
        <w:t xml:space="preserve"> shall take all reasonable ste</w:t>
      </w:r>
      <w:r w:rsidR="000F0430">
        <w:t xml:space="preserve">ps to secure the </w:t>
      </w:r>
      <w:r w:rsidR="000F0430" w:rsidRPr="001D41D9">
        <w:t>observance of C</w:t>
      </w:r>
      <w:r w:rsidRPr="001D41D9">
        <w:t>lause</w:t>
      </w:r>
      <w:r w:rsidR="001E458D" w:rsidRPr="001D41D9">
        <w:t xml:space="preserve"> </w:t>
      </w:r>
      <w:r w:rsidR="006468EA">
        <w:rPr>
          <w:highlight w:val="yellow"/>
        </w:rPr>
        <w:fldChar w:fldCharType="begin"/>
      </w:r>
      <w:r w:rsidR="006468EA">
        <w:instrText xml:space="preserve"> REF _Ref459897821 \r \h </w:instrText>
      </w:r>
      <w:r w:rsidR="006468EA">
        <w:rPr>
          <w:highlight w:val="yellow"/>
        </w:rPr>
      </w:r>
      <w:r w:rsidR="006468EA">
        <w:rPr>
          <w:highlight w:val="yellow"/>
        </w:rPr>
        <w:fldChar w:fldCharType="separate"/>
      </w:r>
      <w:r w:rsidR="000B2ED6">
        <w:t>16.1</w:t>
      </w:r>
      <w:r w:rsidR="006468EA">
        <w:rPr>
          <w:highlight w:val="yellow"/>
        </w:rPr>
        <w:fldChar w:fldCharType="end"/>
      </w:r>
      <w:r w:rsidR="006468EA" w:rsidRPr="006468EA">
        <w:t xml:space="preserve"> </w:t>
      </w:r>
      <w:r w:rsidRPr="001D41D9">
        <w:t>by</w:t>
      </w:r>
      <w:r>
        <w:t xml:space="preserve"> all </w:t>
      </w:r>
      <w:r w:rsidR="001E458D">
        <w:t>Staff</w:t>
      </w:r>
      <w:r w:rsidR="003E248C">
        <w:t xml:space="preserve"> </w:t>
      </w:r>
      <w:r>
        <w:t>employed in the execution of the Framework Agreement and each Call-Off Contract.</w:t>
      </w:r>
    </w:p>
    <w:p w14:paraId="0A5C28C4" w14:textId="77777777" w:rsidR="00016B58" w:rsidRDefault="00016B58" w:rsidP="00D5705C">
      <w:pPr>
        <w:pStyle w:val="Level2"/>
        <w:tabs>
          <w:tab w:val="num" w:pos="1091"/>
        </w:tabs>
        <w:ind w:left="1091" w:hanging="807"/>
      </w:pPr>
      <w:r w:rsidRPr="004C1A0B">
        <w:t xml:space="preserve">The </w:t>
      </w:r>
      <w:r w:rsidR="00996EBB">
        <w:t>Provider</w:t>
      </w:r>
      <w:r w:rsidRPr="004C1A0B">
        <w:t xml:space="preserve"> shall, at all times, be responsible for and take all such precautions as are necessary to protect the health and safety of all employees, volunteers, service users and any other persons involved in, or receiving </w:t>
      </w:r>
      <w:r w:rsidR="00AA7F9B">
        <w:t>Services</w:t>
      </w:r>
      <w:r w:rsidRPr="004C1A0B">
        <w:t xml:space="preserve"> from, the performance of the </w:t>
      </w:r>
      <w:r w:rsidR="001E458D">
        <w:t xml:space="preserve">Call-Off </w:t>
      </w:r>
      <w:r w:rsidRPr="004C1A0B">
        <w:t>Contract and shall comply with the requirements of the Health and Safety at Work Act 1974 and any other Act or Regulation relating to the health and safety of persons and any amendment or re-enactment thereof.</w:t>
      </w:r>
    </w:p>
    <w:p w14:paraId="0C94B0B6" w14:textId="77777777" w:rsidR="00016B58" w:rsidRDefault="00016B58" w:rsidP="00D5705C">
      <w:pPr>
        <w:pStyle w:val="Level2"/>
        <w:tabs>
          <w:tab w:val="num" w:pos="1091"/>
        </w:tabs>
        <w:ind w:left="1091" w:hanging="807"/>
      </w:pPr>
      <w:r>
        <w:t xml:space="preserve">The </w:t>
      </w:r>
      <w:r w:rsidR="00996EBB">
        <w:t>Provider</w:t>
      </w:r>
      <w:r>
        <w:t xml:space="preserve"> must </w:t>
      </w:r>
      <w:r w:rsidRPr="004C1A0B">
        <w:t xml:space="preserve">ensure that all </w:t>
      </w:r>
      <w:r w:rsidR="00887D80">
        <w:t>Staff</w:t>
      </w:r>
      <w:r w:rsidRPr="004C1A0B">
        <w:t xml:space="preserve"> </w:t>
      </w:r>
      <w:r>
        <w:t xml:space="preserve">involved in the supply of </w:t>
      </w:r>
      <w:r w:rsidR="00AA7F9B">
        <w:t>Services</w:t>
      </w:r>
      <w:r>
        <w:t xml:space="preserve"> </w:t>
      </w:r>
      <w:r w:rsidRPr="004C1A0B">
        <w:t>are eligible to work in the UK.</w:t>
      </w:r>
    </w:p>
    <w:p w14:paraId="3F4BF0DD" w14:textId="34792C39" w:rsidR="00016B58" w:rsidRPr="00600283" w:rsidRDefault="00887D80" w:rsidP="00D5705C">
      <w:pPr>
        <w:pStyle w:val="Level2"/>
        <w:tabs>
          <w:tab w:val="num" w:pos="1091"/>
        </w:tabs>
        <w:ind w:left="1091" w:hanging="807"/>
      </w:pPr>
      <w:r>
        <w:t xml:space="preserve">The </w:t>
      </w:r>
      <w:r w:rsidR="008C1CA1">
        <w:t xml:space="preserve">Authority </w:t>
      </w:r>
      <w:r w:rsidR="00016B58" w:rsidRPr="004C1A0B">
        <w:t xml:space="preserve">shall be entitled at </w:t>
      </w:r>
      <w:r>
        <w:t>the Authority</w:t>
      </w:r>
      <w:r w:rsidR="00016B58" w:rsidRPr="004C1A0B">
        <w:t xml:space="preserve">’s expense to inspect such books, accounts and records belonging to the </w:t>
      </w:r>
      <w:r w:rsidR="00996EBB">
        <w:t>Provider</w:t>
      </w:r>
      <w:r w:rsidR="00016B58" w:rsidRPr="004C1A0B">
        <w:t xml:space="preserve"> as are necessary to </w:t>
      </w:r>
      <w:r w:rsidR="00016B58" w:rsidRPr="00600283">
        <w:t xml:space="preserve">demonstrate compliance </w:t>
      </w:r>
      <w:r w:rsidR="00016B58" w:rsidRPr="001D41D9">
        <w:t xml:space="preserve">with </w:t>
      </w:r>
      <w:r w:rsidR="00C14F5C" w:rsidRPr="001D41D9">
        <w:t>C</w:t>
      </w:r>
      <w:r w:rsidR="00016B58" w:rsidRPr="001D41D9">
        <w:t xml:space="preserve">lause </w:t>
      </w:r>
      <w:r w:rsidR="006468EA" w:rsidRPr="006468EA">
        <w:fldChar w:fldCharType="begin"/>
      </w:r>
      <w:r w:rsidR="006468EA" w:rsidRPr="006468EA">
        <w:instrText xml:space="preserve"> REF _Ref459897848 \r \h </w:instrText>
      </w:r>
      <w:r w:rsidR="006468EA">
        <w:instrText xml:space="preserve"> \* MERGEFORMAT </w:instrText>
      </w:r>
      <w:r w:rsidR="006468EA" w:rsidRPr="006468EA">
        <w:fldChar w:fldCharType="separate"/>
      </w:r>
      <w:r w:rsidR="000B2ED6">
        <w:t>16</w:t>
      </w:r>
      <w:r w:rsidR="006468EA" w:rsidRPr="006468EA">
        <w:fldChar w:fldCharType="end"/>
      </w:r>
      <w:r w:rsidR="00016B58" w:rsidRPr="006468EA">
        <w:t>.</w:t>
      </w:r>
    </w:p>
    <w:p w14:paraId="5F641158" w14:textId="77777777" w:rsidR="00016B58" w:rsidRPr="00A80C8E" w:rsidRDefault="00016B58" w:rsidP="00D5705C">
      <w:pPr>
        <w:pStyle w:val="Level2"/>
        <w:tabs>
          <w:tab w:val="num" w:pos="1091"/>
        </w:tabs>
        <w:ind w:left="1091" w:hanging="807"/>
      </w:pPr>
      <w:r w:rsidRPr="00600283">
        <w:t xml:space="preserve">The cost to the </w:t>
      </w:r>
      <w:r w:rsidR="00996EBB">
        <w:t>Provider</w:t>
      </w:r>
      <w:r w:rsidRPr="00600283">
        <w:t xml:space="preserve"> of complying with </w:t>
      </w:r>
      <w:r w:rsidRPr="001D41D9">
        <w:t>this Clause</w:t>
      </w:r>
      <w:r w:rsidR="001E458D" w:rsidRPr="001D41D9">
        <w:t xml:space="preserve"> </w:t>
      </w:r>
      <w:r w:rsidR="006468EA">
        <w:rPr>
          <w:highlight w:val="yellow"/>
        </w:rPr>
        <w:fldChar w:fldCharType="begin"/>
      </w:r>
      <w:r w:rsidR="006468EA">
        <w:instrText xml:space="preserve"> REF _Ref459897848 \r \h </w:instrText>
      </w:r>
      <w:r w:rsidR="006468EA">
        <w:rPr>
          <w:highlight w:val="yellow"/>
        </w:rPr>
      </w:r>
      <w:r w:rsidR="006468EA">
        <w:rPr>
          <w:highlight w:val="yellow"/>
        </w:rPr>
        <w:fldChar w:fldCharType="separate"/>
      </w:r>
      <w:r w:rsidR="000B2ED6">
        <w:t>16</w:t>
      </w:r>
      <w:r w:rsidR="006468EA">
        <w:rPr>
          <w:highlight w:val="yellow"/>
        </w:rPr>
        <w:fldChar w:fldCharType="end"/>
      </w:r>
      <w:r w:rsidR="001E458D" w:rsidRPr="001D41D9">
        <w:t xml:space="preserve"> </w:t>
      </w:r>
      <w:r w:rsidRPr="001D41D9">
        <w:t>shall</w:t>
      </w:r>
      <w:r w:rsidRPr="004C1A0B">
        <w:t xml:space="preserve"> be included in the </w:t>
      </w:r>
      <w:r w:rsidR="00887D80">
        <w:t>p</w:t>
      </w:r>
      <w:r w:rsidR="001E458D">
        <w:t>ricing</w:t>
      </w:r>
      <w:r w:rsidRPr="004C1A0B">
        <w:t>.</w:t>
      </w:r>
      <w:bookmarkStart w:id="131" w:name="_Toc300666115"/>
    </w:p>
    <w:p w14:paraId="1CFA4C9D" w14:textId="77777777" w:rsidR="00A80C8E" w:rsidRPr="00A80C8E" w:rsidRDefault="00B70AB1" w:rsidP="005A2219">
      <w:pPr>
        <w:pStyle w:val="Level1"/>
        <w:tabs>
          <w:tab w:val="num" w:pos="284"/>
        </w:tabs>
        <w:ind w:left="284" w:hanging="568"/>
        <w:rPr>
          <w:b/>
        </w:rPr>
      </w:pPr>
      <w:r>
        <w:rPr>
          <w:b/>
        </w:rPr>
        <w:t>PROVIDER</w:t>
      </w:r>
      <w:r w:rsidR="00A80C8E" w:rsidRPr="00A80C8E">
        <w:rPr>
          <w:b/>
        </w:rPr>
        <w:t xml:space="preserve">S </w:t>
      </w:r>
      <w:r w:rsidR="00DE7080" w:rsidRPr="00A80C8E">
        <w:rPr>
          <w:b/>
        </w:rPr>
        <w:t>STAFF</w:t>
      </w:r>
      <w:bookmarkEnd w:id="131"/>
    </w:p>
    <w:p w14:paraId="4959EF3D" w14:textId="77777777" w:rsidR="00A80C8E" w:rsidRPr="004C1A0B" w:rsidRDefault="00DE7080" w:rsidP="00D5705C">
      <w:pPr>
        <w:pStyle w:val="Level2"/>
        <w:tabs>
          <w:tab w:val="num" w:pos="1091"/>
        </w:tabs>
        <w:ind w:left="1091" w:hanging="807"/>
      </w:pPr>
      <w:bookmarkStart w:id="132" w:name="_Ref459897926"/>
      <w:r w:rsidRPr="004C1A0B">
        <w:t xml:space="preserve">The </w:t>
      </w:r>
      <w:r w:rsidR="00996EBB">
        <w:t>Provider</w:t>
      </w:r>
      <w:r w:rsidRPr="004C1A0B">
        <w:t xml:space="preserve"> shall select, employ, train, furnish and deploy in and about the performance of the </w:t>
      </w:r>
      <w:r w:rsidR="00A57C80">
        <w:t xml:space="preserve">Framework </w:t>
      </w:r>
      <w:r w:rsidRPr="004C1A0B">
        <w:t xml:space="preserve">Agreement </w:t>
      </w:r>
      <w:r w:rsidR="00A57C80">
        <w:rPr>
          <w:lang w:val="en-US"/>
        </w:rPr>
        <w:t>and each Call-Off Contract</w:t>
      </w:r>
      <w:r w:rsidR="00A57C80" w:rsidRPr="004C1A0B">
        <w:t xml:space="preserve"> </w:t>
      </w:r>
      <w:r w:rsidRPr="004C1A0B">
        <w:t xml:space="preserve">only such </w:t>
      </w:r>
      <w:r w:rsidR="00887D80">
        <w:t>Staff</w:t>
      </w:r>
      <w:r w:rsidRPr="004C1A0B">
        <w:t xml:space="preserve"> as are appropriately skilled and experienced.</w:t>
      </w:r>
      <w:bookmarkEnd w:id="132"/>
    </w:p>
    <w:p w14:paraId="1A3BC696" w14:textId="77777777" w:rsidR="00A80C8E" w:rsidRPr="004C1A0B" w:rsidRDefault="00DE7080" w:rsidP="00D5705C">
      <w:pPr>
        <w:pStyle w:val="Level2"/>
        <w:tabs>
          <w:tab w:val="num" w:pos="1091"/>
        </w:tabs>
        <w:ind w:left="1091" w:hanging="807"/>
      </w:pPr>
      <w:bookmarkStart w:id="133" w:name="_Ref459897935"/>
      <w:r w:rsidRPr="004C1A0B">
        <w:t xml:space="preserve">The </w:t>
      </w:r>
      <w:r w:rsidR="00996EBB">
        <w:t>Provider</w:t>
      </w:r>
      <w:r w:rsidR="00C34B4D">
        <w:t xml:space="preserve"> and the </w:t>
      </w:r>
      <w:r w:rsidR="00996EBB">
        <w:t>Provider</w:t>
      </w:r>
      <w:r w:rsidR="00C34B4D">
        <w:t xml:space="preserve">’s </w:t>
      </w:r>
      <w:r w:rsidR="003928D1">
        <w:t>Sub-Contractor</w:t>
      </w:r>
      <w:r w:rsidR="00C34B4D">
        <w:t xml:space="preserve">s, </w:t>
      </w:r>
      <w:r w:rsidR="00AE42EC">
        <w:t xml:space="preserve">Staff </w:t>
      </w:r>
      <w:r w:rsidRPr="004C1A0B">
        <w:t xml:space="preserve">shall comply with all reasonable requirements of </w:t>
      </w:r>
      <w:r w:rsidR="00887D80">
        <w:t xml:space="preserve">the </w:t>
      </w:r>
      <w:r w:rsidR="008C1CA1">
        <w:t xml:space="preserve">Authority </w:t>
      </w:r>
      <w:r w:rsidR="00C34B4D">
        <w:t>and C</w:t>
      </w:r>
      <w:r w:rsidR="00887D80">
        <w:t>ustomer</w:t>
      </w:r>
      <w:r w:rsidR="00A80C8E" w:rsidRPr="004C1A0B">
        <w:t>.</w:t>
      </w:r>
      <w:bookmarkEnd w:id="133"/>
    </w:p>
    <w:p w14:paraId="023E30A7" w14:textId="42A03BB3" w:rsidR="00FF1587" w:rsidRPr="003D4598" w:rsidRDefault="00DE7080" w:rsidP="00D5705C">
      <w:pPr>
        <w:pStyle w:val="Level2"/>
        <w:tabs>
          <w:tab w:val="num" w:pos="1091"/>
        </w:tabs>
        <w:ind w:left="1091" w:hanging="807"/>
      </w:pPr>
      <w:r w:rsidRPr="004C1A0B">
        <w:rPr>
          <w:snapToGrid w:val="0"/>
          <w:color w:val="000000"/>
        </w:rPr>
        <w:t xml:space="preserve">The </w:t>
      </w:r>
      <w:r w:rsidR="00996EBB">
        <w:rPr>
          <w:snapToGrid w:val="0"/>
          <w:color w:val="000000"/>
        </w:rPr>
        <w:t>Provider</w:t>
      </w:r>
      <w:r w:rsidR="001A1A3F">
        <w:rPr>
          <w:snapToGrid w:val="0"/>
          <w:color w:val="000000"/>
        </w:rPr>
        <w:t xml:space="preserve">, its agents and </w:t>
      </w:r>
      <w:r w:rsidR="003928D1">
        <w:rPr>
          <w:snapToGrid w:val="0"/>
          <w:color w:val="000000"/>
        </w:rPr>
        <w:t>Sub-Contractor</w:t>
      </w:r>
      <w:r w:rsidR="001A1A3F">
        <w:rPr>
          <w:snapToGrid w:val="0"/>
          <w:color w:val="000000"/>
        </w:rPr>
        <w:t>s</w:t>
      </w:r>
      <w:r w:rsidR="00AE42EC">
        <w:rPr>
          <w:snapToGrid w:val="0"/>
          <w:color w:val="000000"/>
        </w:rPr>
        <w:t xml:space="preserve"> shall employ sufficient S</w:t>
      </w:r>
      <w:r w:rsidRPr="004C1A0B">
        <w:rPr>
          <w:snapToGrid w:val="0"/>
          <w:color w:val="000000"/>
        </w:rPr>
        <w:t xml:space="preserve">taff to ensure that the </w:t>
      </w:r>
      <w:r w:rsidR="00AA7F9B">
        <w:t>Services</w:t>
      </w:r>
      <w:r w:rsidR="00B60B4A" w:rsidRPr="004C1A0B">
        <w:t xml:space="preserve"> </w:t>
      </w:r>
      <w:r w:rsidRPr="00600283">
        <w:rPr>
          <w:snapToGrid w:val="0"/>
          <w:color w:val="000000"/>
        </w:rPr>
        <w:t>are</w:t>
      </w:r>
      <w:r w:rsidRPr="00795673">
        <w:rPr>
          <w:snapToGrid w:val="0"/>
          <w:color w:val="000000"/>
        </w:rPr>
        <w:t xml:space="preserve"> provided at all times and in accordance with the </w:t>
      </w:r>
      <w:r w:rsidR="00B60B4A" w:rsidRPr="00A21080">
        <w:rPr>
          <w:snapToGrid w:val="0"/>
          <w:color w:val="000000"/>
        </w:rPr>
        <w:t xml:space="preserve">Framework </w:t>
      </w:r>
      <w:r w:rsidRPr="00F4167F">
        <w:rPr>
          <w:snapToGrid w:val="0"/>
          <w:color w:val="000000"/>
        </w:rPr>
        <w:t>Agreement</w:t>
      </w:r>
      <w:r w:rsidR="00B60B4A" w:rsidRPr="001F4367">
        <w:rPr>
          <w:snapToGrid w:val="0"/>
          <w:color w:val="000000"/>
        </w:rPr>
        <w:t xml:space="preserve"> </w:t>
      </w:r>
      <w:r w:rsidR="00B60B4A" w:rsidRPr="00852FEC">
        <w:rPr>
          <w:lang w:val="en-US"/>
        </w:rPr>
        <w:t>and each Call-Off</w:t>
      </w:r>
      <w:r w:rsidR="00B60B4A">
        <w:rPr>
          <w:lang w:val="en-US"/>
        </w:rPr>
        <w:t xml:space="preserve"> Contract</w:t>
      </w:r>
      <w:r w:rsidRPr="004C1A0B">
        <w:rPr>
          <w:snapToGrid w:val="0"/>
          <w:color w:val="000000"/>
        </w:rPr>
        <w:t xml:space="preserve">.  </w:t>
      </w:r>
      <w:r w:rsidR="001A1A3F" w:rsidRPr="00F113F1">
        <w:rPr>
          <w:snapToGrid w:val="0"/>
          <w:color w:val="000000"/>
        </w:rPr>
        <w:t xml:space="preserve">Without prejudice to the generality of this obligation, it shall be the duty of the </w:t>
      </w:r>
      <w:r w:rsidR="00996EBB">
        <w:rPr>
          <w:snapToGrid w:val="0"/>
          <w:color w:val="000000"/>
        </w:rPr>
        <w:t>Provider</w:t>
      </w:r>
      <w:r w:rsidR="001A1A3F" w:rsidRPr="00F113F1">
        <w:rPr>
          <w:snapToGrid w:val="0"/>
          <w:color w:val="000000"/>
        </w:rPr>
        <w:t xml:space="preserve"> to ensure that a sufficient reserve of </w:t>
      </w:r>
      <w:r w:rsidR="00887D80">
        <w:rPr>
          <w:snapToGrid w:val="0"/>
          <w:color w:val="000000"/>
        </w:rPr>
        <w:t>S</w:t>
      </w:r>
      <w:r w:rsidR="001A1A3F" w:rsidRPr="00F113F1">
        <w:rPr>
          <w:snapToGrid w:val="0"/>
          <w:color w:val="000000"/>
        </w:rPr>
        <w:t xml:space="preserve">taff is available to provide </w:t>
      </w:r>
      <w:r w:rsidR="001A1A3F" w:rsidRPr="00F113F1">
        <w:t>the Services</w:t>
      </w:r>
      <w:r w:rsidR="001A1A3F" w:rsidRPr="00F113F1">
        <w:rPr>
          <w:snapToGrid w:val="0"/>
          <w:color w:val="000000"/>
        </w:rPr>
        <w:t xml:space="preserve"> in accordance with this Framework Agreement during staff holidays or absence through sickness or any other cause.</w:t>
      </w:r>
    </w:p>
    <w:p w14:paraId="181F1520" w14:textId="77777777" w:rsidR="003D4598" w:rsidRPr="00FF1587" w:rsidRDefault="003D4598" w:rsidP="003D4598">
      <w:pPr>
        <w:pStyle w:val="Level2"/>
        <w:numPr>
          <w:ilvl w:val="0"/>
          <w:numId w:val="0"/>
        </w:numPr>
        <w:tabs>
          <w:tab w:val="num" w:pos="1134"/>
        </w:tabs>
        <w:ind w:left="1091"/>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AF76FF" w14:paraId="0D30C46C" w14:textId="77777777" w:rsidTr="000150A9">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14:paraId="26DD2713" w14:textId="77777777" w:rsidR="00AF76FF" w:rsidRDefault="00AF76FF">
            <w:pPr>
              <w:keepNext/>
              <w:tabs>
                <w:tab w:val="left" w:pos="340"/>
                <w:tab w:val="center" w:pos="4252"/>
              </w:tabs>
              <w:spacing w:after="240"/>
              <w:jc w:val="center"/>
              <w:outlineLvl w:val="1"/>
              <w:rPr>
                <w:b/>
                <w:bCs/>
              </w:rPr>
            </w:pPr>
            <w:bookmarkStart w:id="134" w:name="_Hlk792738"/>
            <w:r>
              <w:rPr>
                <w:b/>
                <w:bCs/>
              </w:rPr>
              <w:lastRenderedPageBreak/>
              <w:t xml:space="preserve">PART THREE: </w:t>
            </w:r>
            <w:r w:rsidR="00996EBB">
              <w:rPr>
                <w:b/>
                <w:bCs/>
              </w:rPr>
              <w:t>P</w:t>
            </w:r>
            <w:r w:rsidR="00B70AB1">
              <w:rPr>
                <w:b/>
                <w:bCs/>
              </w:rPr>
              <w:t>ROVIDER</w:t>
            </w:r>
            <w:r>
              <w:rPr>
                <w:b/>
                <w:bCs/>
              </w:rPr>
              <w:t>'S INFORMATION OBLIGATIONS</w:t>
            </w:r>
          </w:p>
        </w:tc>
      </w:tr>
    </w:tbl>
    <w:p w14:paraId="22EC166A" w14:textId="77777777" w:rsidR="00D5705C" w:rsidRPr="00D5705C" w:rsidRDefault="00D5705C" w:rsidP="00D5705C">
      <w:pPr>
        <w:pStyle w:val="Level1"/>
        <w:keepNext/>
        <w:numPr>
          <w:ilvl w:val="0"/>
          <w:numId w:val="0"/>
        </w:numPr>
        <w:spacing w:after="0"/>
        <w:ind w:left="522"/>
        <w:rPr>
          <w:rStyle w:val="Level1asHeadingtext"/>
          <w:b w:val="0"/>
          <w:caps w:val="0"/>
        </w:rPr>
      </w:pPr>
      <w:bookmarkStart w:id="135" w:name="_Ref137025956"/>
      <w:bookmarkStart w:id="136" w:name="_Ref173128668"/>
      <w:bookmarkEnd w:id="134"/>
    </w:p>
    <w:p w14:paraId="5624964E" w14:textId="77777777" w:rsidR="00AF76FF" w:rsidRDefault="00AF76FF" w:rsidP="005A2219">
      <w:pPr>
        <w:pStyle w:val="Level1"/>
        <w:keepNext/>
        <w:tabs>
          <w:tab w:val="num" w:pos="284"/>
        </w:tabs>
        <w:ind w:left="284" w:hanging="568"/>
      </w:pPr>
      <w:r>
        <w:rPr>
          <w:rStyle w:val="Level1asHeadingtext"/>
        </w:rPr>
        <w:fldChar w:fldCharType="begin"/>
      </w:r>
      <w:r>
        <w:instrText xml:space="preserve">  TC "</w:instrText>
      </w:r>
      <w:fldSimple w:instr=" REF _Ref173296165 \r  \* MERGEFORMAT ">
        <w:bookmarkStart w:id="137" w:name="_Toc190771152"/>
        <w:bookmarkStart w:id="138" w:name="_Toc393985803"/>
        <w:bookmarkStart w:id="139" w:name="_Toc393985847"/>
        <w:r w:rsidR="000B2ED6">
          <w:instrText>18</w:instrText>
        </w:r>
      </w:fldSimple>
      <w:r>
        <w:tab/>
        <w:instrText>PROVISION OF MANAGEMENT INFORMATION</w:instrText>
      </w:r>
      <w:bookmarkEnd w:id="137"/>
      <w:bookmarkEnd w:id="138"/>
      <w:bookmarkEnd w:id="139"/>
      <w:r>
        <w:instrText xml:space="preserve">" \l1 </w:instrText>
      </w:r>
      <w:r>
        <w:rPr>
          <w:rStyle w:val="Level1asHeadingtext"/>
        </w:rPr>
        <w:fldChar w:fldCharType="end"/>
      </w:r>
      <w:bookmarkStart w:id="140" w:name="_Ref173296165"/>
      <w:r>
        <w:rPr>
          <w:rStyle w:val="Level1asHeadingtext"/>
        </w:rPr>
        <w:t>PROVISION OF MANAGEMENT INFORMATION</w:t>
      </w:r>
      <w:bookmarkEnd w:id="135"/>
      <w:bookmarkEnd w:id="136"/>
      <w:bookmarkEnd w:id="140"/>
    </w:p>
    <w:p w14:paraId="54A71835" w14:textId="77777777" w:rsidR="00AF76FF" w:rsidRPr="00661947" w:rsidRDefault="00AF76FF" w:rsidP="00D5705C">
      <w:pPr>
        <w:pStyle w:val="Level2"/>
        <w:keepNext/>
        <w:tabs>
          <w:tab w:val="num" w:pos="1091"/>
        </w:tabs>
        <w:ind w:left="1091" w:hanging="807"/>
      </w:pPr>
      <w:r w:rsidRPr="00661947">
        <w:t xml:space="preserve">The </w:t>
      </w:r>
      <w:r w:rsidR="00996EBB">
        <w:t>Provider</w:t>
      </w:r>
      <w:r w:rsidRPr="00661947">
        <w:t xml:space="preserve"> shall submit Management Information to </w:t>
      </w:r>
      <w:r w:rsidR="00887D80">
        <w:t xml:space="preserve">the </w:t>
      </w:r>
      <w:r w:rsidR="008C1CA1">
        <w:t xml:space="preserve">Authority </w:t>
      </w:r>
      <w:r w:rsidRPr="00661947">
        <w:t>i</w:t>
      </w:r>
      <w:r w:rsidR="00645CBB" w:rsidRPr="00661947">
        <w:t>n the form set out in Schedule</w:t>
      </w:r>
      <w:r w:rsidR="001D41D9" w:rsidRPr="00661947">
        <w:t xml:space="preserve"> </w:t>
      </w:r>
      <w:r w:rsidR="00661947" w:rsidRPr="00661947">
        <w:t xml:space="preserve">4 </w:t>
      </w:r>
      <w:r w:rsidRPr="00661947">
        <w:t xml:space="preserve">throughout the Term on the </w:t>
      </w:r>
      <w:r w:rsidR="002373CA">
        <w:t>15</w:t>
      </w:r>
      <w:r w:rsidR="002373CA" w:rsidRPr="002373CA">
        <w:rPr>
          <w:vertAlign w:val="superscript"/>
        </w:rPr>
        <w:t>th</w:t>
      </w:r>
      <w:r w:rsidR="002373CA">
        <w:t xml:space="preserve"> day</w:t>
      </w:r>
      <w:r w:rsidRPr="00661947">
        <w:t xml:space="preserve"> of every </w:t>
      </w:r>
      <w:r w:rsidR="002B261D" w:rsidRPr="00661947">
        <w:t>Month and thereafter</w:t>
      </w:r>
      <w:r w:rsidRPr="00661947">
        <w:t xml:space="preserve"> in respect of any Call-Off Contract entered into with any C</w:t>
      </w:r>
      <w:r w:rsidR="00A666E5">
        <w:t>ustomer</w:t>
      </w:r>
      <w:r w:rsidRPr="00661947">
        <w:t>.</w:t>
      </w:r>
    </w:p>
    <w:p w14:paraId="29589C58" w14:textId="77777777" w:rsidR="00AF76FF" w:rsidRDefault="005D6351" w:rsidP="00D5705C">
      <w:pPr>
        <w:pStyle w:val="Level2"/>
        <w:keepNext/>
        <w:tabs>
          <w:tab w:val="num" w:pos="1091"/>
        </w:tabs>
        <w:ind w:left="1091" w:hanging="807"/>
      </w:pPr>
      <w:r>
        <w:t xml:space="preserve">Subject to </w:t>
      </w:r>
      <w:r w:rsidR="00823D28">
        <w:t>C</w:t>
      </w:r>
      <w:r>
        <w:t xml:space="preserve">lause </w:t>
      </w:r>
      <w:r>
        <w:fldChar w:fldCharType="begin"/>
      </w:r>
      <w:r>
        <w:instrText xml:space="preserve"> REF _Ref173296167 \r \h </w:instrText>
      </w:r>
      <w:r>
        <w:fldChar w:fldCharType="separate"/>
      </w:r>
      <w:r>
        <w:t>20</w:t>
      </w:r>
      <w:r>
        <w:fldChar w:fldCharType="end"/>
      </w:r>
      <w:r>
        <w:t xml:space="preserve">, </w:t>
      </w:r>
      <w:r w:rsidR="00887D80">
        <w:t xml:space="preserve">the </w:t>
      </w:r>
      <w:r w:rsidR="008C1CA1">
        <w:t xml:space="preserve">Authority </w:t>
      </w:r>
      <w:r w:rsidR="00AF76FF">
        <w:t xml:space="preserve">may share the Management Information supplied by the </w:t>
      </w:r>
      <w:r w:rsidR="00996EBB">
        <w:t>Provider</w:t>
      </w:r>
      <w:r w:rsidR="00AF76FF">
        <w:t xml:space="preserve"> with any </w:t>
      </w:r>
      <w:r w:rsidR="00A666E5" w:rsidRPr="00661947">
        <w:t>C</w:t>
      </w:r>
      <w:r w:rsidR="00A666E5">
        <w:t>ustomer</w:t>
      </w:r>
      <w:r w:rsidR="00AF76FF">
        <w:t>.</w:t>
      </w:r>
    </w:p>
    <w:p w14:paraId="4772B5CF" w14:textId="77777777" w:rsidR="00E66326" w:rsidRDefault="00A666E5" w:rsidP="00D5705C">
      <w:pPr>
        <w:pStyle w:val="Level2"/>
        <w:keepNext/>
        <w:tabs>
          <w:tab w:val="num" w:pos="1091"/>
        </w:tabs>
        <w:ind w:left="1091" w:hanging="807"/>
      </w:pPr>
      <w:r>
        <w:t>T</w:t>
      </w:r>
      <w:r w:rsidR="00887D80">
        <w:t xml:space="preserve">he </w:t>
      </w:r>
      <w:r w:rsidR="008C1CA1">
        <w:t xml:space="preserve">Authority </w:t>
      </w:r>
      <w:r w:rsidR="00AF76FF">
        <w:t xml:space="preserve">may make </w:t>
      </w:r>
      <w:r w:rsidR="00823D28">
        <w:t xml:space="preserve">reasonable </w:t>
      </w:r>
      <w:r w:rsidR="00AF76FF">
        <w:t xml:space="preserve">changes to the Management Information which the </w:t>
      </w:r>
      <w:r w:rsidR="00996EBB">
        <w:t>Provider</w:t>
      </w:r>
      <w:r w:rsidR="00AF76FF">
        <w:t xml:space="preserve"> is required to supply and shall give the </w:t>
      </w:r>
      <w:r w:rsidR="00996EBB">
        <w:t>Provider</w:t>
      </w:r>
      <w:r w:rsidR="00D24B48">
        <w:t xml:space="preserve"> at least one (1) M</w:t>
      </w:r>
      <w:r w:rsidR="00AF76FF">
        <w:t>onth's written notice of any changes.</w:t>
      </w:r>
    </w:p>
    <w:p w14:paraId="16B597E0" w14:textId="77777777" w:rsidR="009D01CC" w:rsidRDefault="009D01CC" w:rsidP="00D5705C">
      <w:pPr>
        <w:pStyle w:val="Level2"/>
        <w:keepNext/>
        <w:tabs>
          <w:tab w:val="num" w:pos="1091"/>
        </w:tabs>
        <w:spacing w:after="0"/>
        <w:ind w:left="1091" w:hanging="807"/>
      </w:pPr>
      <w:r w:rsidRPr="004C1A0B">
        <w:t xml:space="preserve">The cost to the </w:t>
      </w:r>
      <w:r w:rsidR="00996EBB">
        <w:t>Provider</w:t>
      </w:r>
      <w:r w:rsidRPr="004C1A0B">
        <w:t xml:space="preserve"> of complying </w:t>
      </w:r>
      <w:r w:rsidRPr="00600283">
        <w:t xml:space="preserve">with </w:t>
      </w:r>
      <w:r w:rsidRPr="001D41D9">
        <w:t>this Clause</w:t>
      </w:r>
      <w:r w:rsidR="00D24B48" w:rsidRPr="001D41D9">
        <w:t xml:space="preserve"> </w:t>
      </w:r>
      <w:r w:rsidR="006468EA">
        <w:rPr>
          <w:highlight w:val="yellow"/>
        </w:rPr>
        <w:fldChar w:fldCharType="begin"/>
      </w:r>
      <w:r w:rsidR="006468EA">
        <w:instrText xml:space="preserve"> REF _Ref173296165 \r \h </w:instrText>
      </w:r>
      <w:r w:rsidR="006468EA">
        <w:rPr>
          <w:highlight w:val="yellow"/>
        </w:rPr>
      </w:r>
      <w:r w:rsidR="006468EA">
        <w:rPr>
          <w:highlight w:val="yellow"/>
        </w:rPr>
        <w:fldChar w:fldCharType="separate"/>
      </w:r>
      <w:r w:rsidR="000B2ED6">
        <w:t>18</w:t>
      </w:r>
      <w:r w:rsidR="006468EA">
        <w:rPr>
          <w:highlight w:val="yellow"/>
        </w:rPr>
        <w:fldChar w:fldCharType="end"/>
      </w:r>
      <w:r w:rsidRPr="001D41D9">
        <w:t xml:space="preserve"> shall</w:t>
      </w:r>
      <w:r w:rsidRPr="004C1A0B">
        <w:t xml:space="preserve"> be included in the </w:t>
      </w:r>
      <w:r w:rsidR="00D24B48">
        <w:t>Pricing Matrices</w:t>
      </w:r>
      <w:r w:rsidR="006468EA">
        <w:t>.</w:t>
      </w:r>
    </w:p>
    <w:p w14:paraId="4F901F67" w14:textId="77777777" w:rsidR="00DA038A" w:rsidRPr="00B01A8E" w:rsidRDefault="00DA038A" w:rsidP="00024EC3">
      <w:pPr>
        <w:pStyle w:val="Level1"/>
        <w:numPr>
          <w:ilvl w:val="0"/>
          <w:numId w:val="0"/>
        </w:numPr>
        <w:spacing w:after="0"/>
        <w:rPr>
          <w:b/>
        </w:rPr>
      </w:pPr>
    </w:p>
    <w:bookmarkStart w:id="141" w:name="_Ref137025982"/>
    <w:bookmarkStart w:id="142" w:name="_Ref172372255"/>
    <w:bookmarkStart w:id="143" w:name="_Ref172602582"/>
    <w:bookmarkStart w:id="144" w:name="_Ref172602699"/>
    <w:bookmarkStart w:id="145" w:name="_Ref172603419"/>
    <w:bookmarkStart w:id="146" w:name="_Ref173128669"/>
    <w:p w14:paraId="258105B2" w14:textId="77777777" w:rsidR="00AF76FF" w:rsidRDefault="00AF76FF" w:rsidP="005A2219">
      <w:pPr>
        <w:pStyle w:val="Level1"/>
        <w:tabs>
          <w:tab w:val="num" w:pos="284"/>
        </w:tabs>
        <w:ind w:left="284" w:hanging="568"/>
      </w:pPr>
      <w:r>
        <w:rPr>
          <w:rStyle w:val="Level1asHeadingtext"/>
        </w:rPr>
        <w:fldChar w:fldCharType="begin"/>
      </w:r>
      <w:r>
        <w:instrText xml:space="preserve">  TC "</w:instrText>
      </w:r>
      <w:fldSimple w:instr=" REF _Ref173296166 \r  \* MERGEFORMAT ">
        <w:bookmarkStart w:id="147" w:name="_Toc190771153"/>
        <w:bookmarkStart w:id="148" w:name="_Toc393985804"/>
        <w:bookmarkStart w:id="149" w:name="_Toc393985848"/>
        <w:r w:rsidR="000B2ED6">
          <w:instrText>19</w:instrText>
        </w:r>
      </w:fldSimple>
      <w:r>
        <w:tab/>
        <w:instrText>RECORDS AND AUDIT ACCESS</w:instrText>
      </w:r>
      <w:bookmarkEnd w:id="147"/>
      <w:bookmarkEnd w:id="148"/>
      <w:bookmarkEnd w:id="149"/>
      <w:r>
        <w:instrText xml:space="preserve">" \l1 </w:instrText>
      </w:r>
      <w:r>
        <w:rPr>
          <w:rStyle w:val="Level1asHeadingtext"/>
        </w:rPr>
        <w:fldChar w:fldCharType="end"/>
      </w:r>
      <w:bookmarkStart w:id="150" w:name="_Ref173296166"/>
      <w:r>
        <w:rPr>
          <w:rStyle w:val="Level1asHeadingtext"/>
        </w:rPr>
        <w:t>RECORDS AND AUDIT</w:t>
      </w:r>
      <w:bookmarkEnd w:id="141"/>
      <w:r>
        <w:rPr>
          <w:rStyle w:val="Level1asHeadingtext"/>
        </w:rPr>
        <w:t xml:space="preserve"> ACCESS</w:t>
      </w:r>
      <w:bookmarkEnd w:id="142"/>
      <w:bookmarkEnd w:id="143"/>
      <w:bookmarkEnd w:id="144"/>
      <w:bookmarkEnd w:id="145"/>
      <w:bookmarkEnd w:id="146"/>
      <w:bookmarkEnd w:id="150"/>
    </w:p>
    <w:p w14:paraId="61C449A4" w14:textId="77777777" w:rsidR="008076A5" w:rsidRDefault="008076A5" w:rsidP="00D5705C">
      <w:pPr>
        <w:pStyle w:val="Level2"/>
        <w:tabs>
          <w:tab w:val="num" w:pos="1091"/>
        </w:tabs>
        <w:ind w:left="1091" w:hanging="807"/>
      </w:pPr>
      <w:bookmarkStart w:id="151" w:name="_Ref459898093"/>
      <w:bookmarkStart w:id="152" w:name="_Toc285095355"/>
      <w:bookmarkStart w:id="153" w:name="_Ref172375693"/>
      <w:r>
        <w:t xml:space="preserve">The </w:t>
      </w:r>
      <w:r w:rsidR="00996EBB">
        <w:t>Provider</w:t>
      </w:r>
      <w:r>
        <w:t xml:space="preserve"> shall </w:t>
      </w:r>
      <w:r w:rsidR="00603B1D">
        <w:t xml:space="preserve">make </w:t>
      </w:r>
      <w:r>
        <w:t xml:space="preserve">and maintain full and accurate records and accounts of the operation of this Framework Agreement including the </w:t>
      </w:r>
      <w:r w:rsidR="00AA7F9B">
        <w:t>Services</w:t>
      </w:r>
      <w:r>
        <w:t xml:space="preserve"> provided under it, the Call-</w:t>
      </w:r>
      <w:r w:rsidR="00792B9A">
        <w:t>O</w:t>
      </w:r>
      <w:r>
        <w:t xml:space="preserve">ff Contracts entered into with </w:t>
      </w:r>
      <w:r w:rsidR="00A666E5" w:rsidRPr="00661947">
        <w:t>C</w:t>
      </w:r>
      <w:r w:rsidR="00A666E5">
        <w:t xml:space="preserve">ustomers </w:t>
      </w:r>
      <w:r>
        <w:t xml:space="preserve">and the amounts paid by </w:t>
      </w:r>
      <w:r w:rsidR="00A666E5" w:rsidRPr="00661947">
        <w:t>C</w:t>
      </w:r>
      <w:r w:rsidR="00A666E5">
        <w:t xml:space="preserve">ustomers </w:t>
      </w:r>
      <w:r>
        <w:t xml:space="preserve">until the </w:t>
      </w:r>
      <w:r w:rsidRPr="006E25A9">
        <w:t>latest</w:t>
      </w:r>
      <w:r>
        <w:t xml:space="preserve"> of:</w:t>
      </w:r>
      <w:bookmarkEnd w:id="151"/>
    </w:p>
    <w:p w14:paraId="4249F976" w14:textId="77777777" w:rsidR="008076A5" w:rsidRDefault="008076A5" w:rsidP="00CF1660">
      <w:pPr>
        <w:pStyle w:val="Level3"/>
        <w:tabs>
          <w:tab w:val="clear" w:pos="1561"/>
          <w:tab w:val="num" w:pos="1843"/>
        </w:tabs>
        <w:ind w:left="1843" w:hanging="709"/>
      </w:pPr>
      <w:bookmarkStart w:id="154" w:name="_Toc285095356"/>
      <w:bookmarkEnd w:id="152"/>
      <w:r>
        <w:t>the exp</w:t>
      </w:r>
      <w:r w:rsidR="00D24B48">
        <w:t>iry of a period of twelve (12) M</w:t>
      </w:r>
      <w:r>
        <w:t>onths following termination or expiry of the Framework Agreement; or</w:t>
      </w:r>
      <w:bookmarkEnd w:id="154"/>
    </w:p>
    <w:p w14:paraId="2AF3F863" w14:textId="77777777" w:rsidR="00AF76FF" w:rsidRDefault="008076A5" w:rsidP="00CF1660">
      <w:pPr>
        <w:pStyle w:val="Level3"/>
        <w:tabs>
          <w:tab w:val="clear" w:pos="1561"/>
          <w:tab w:val="num" w:pos="1843"/>
        </w:tabs>
        <w:ind w:left="1843" w:hanging="709"/>
      </w:pPr>
      <w:bookmarkStart w:id="155" w:name="_Toc285095357"/>
      <w:r>
        <w:t xml:space="preserve">the expiry of a period of </w:t>
      </w:r>
      <w:r w:rsidR="00A1688D">
        <w:t xml:space="preserve">twelve </w:t>
      </w:r>
      <w:r>
        <w:t>(</w:t>
      </w:r>
      <w:r w:rsidR="00A1688D">
        <w:t>12)</w:t>
      </w:r>
      <w:r w:rsidR="00D24B48">
        <w:t xml:space="preserve"> M</w:t>
      </w:r>
      <w:r>
        <w:t xml:space="preserve">onths following the date on which the </w:t>
      </w:r>
      <w:r w:rsidR="00996EBB">
        <w:t>Provider</w:t>
      </w:r>
      <w:r>
        <w:t xml:space="preserve"> ceases to provide </w:t>
      </w:r>
      <w:r w:rsidR="00AA7F9B">
        <w:t>Services</w:t>
      </w:r>
      <w:r>
        <w:t xml:space="preserve"> under any Call-</w:t>
      </w:r>
      <w:r w:rsidR="00792B9A">
        <w:t>O</w:t>
      </w:r>
      <w:r>
        <w:t>ff Contract.</w:t>
      </w:r>
      <w:bookmarkEnd w:id="153"/>
      <w:bookmarkEnd w:id="155"/>
    </w:p>
    <w:p w14:paraId="6C8CC39B" w14:textId="77777777" w:rsidR="00603B1D" w:rsidRDefault="00260C6F" w:rsidP="00CF1660">
      <w:pPr>
        <w:pStyle w:val="Level3"/>
        <w:tabs>
          <w:tab w:val="clear" w:pos="1561"/>
          <w:tab w:val="num" w:pos="1843"/>
        </w:tabs>
        <w:ind w:left="1843" w:hanging="709"/>
      </w:pPr>
      <w:r>
        <w:t>t</w:t>
      </w:r>
      <w:r w:rsidR="00603B1D">
        <w:t xml:space="preserve">he </w:t>
      </w:r>
      <w:r w:rsidR="00996EBB">
        <w:t>Provider</w:t>
      </w:r>
      <w:r w:rsidR="00603B1D">
        <w:t xml:space="preserve"> shall keep and provide such records and accounts (together with copies of the </w:t>
      </w:r>
      <w:r w:rsidR="00996EBB">
        <w:t>Provider</w:t>
      </w:r>
      <w:r w:rsidR="00603B1D">
        <w:t>'s published accounts) durin</w:t>
      </w:r>
      <w:r w:rsidR="00D5705C">
        <w:t>g the Term and for a period of six (6)</w:t>
      </w:r>
      <w:r w:rsidR="00603B1D">
        <w:t xml:space="preserve"> years after expiry of the Term to </w:t>
      </w:r>
      <w:r w:rsidR="00A666E5">
        <w:t xml:space="preserve">the </w:t>
      </w:r>
      <w:r w:rsidR="008C1CA1">
        <w:t xml:space="preserve">Authority </w:t>
      </w:r>
      <w:r w:rsidR="00603B1D">
        <w:t xml:space="preserve">(or relevant </w:t>
      </w:r>
      <w:r w:rsidR="00A666E5" w:rsidRPr="00661947">
        <w:t>C</w:t>
      </w:r>
      <w:r w:rsidR="00A666E5">
        <w:t>ustomer</w:t>
      </w:r>
      <w:r w:rsidR="00603B1D">
        <w:t>) and the Auditor.</w:t>
      </w:r>
    </w:p>
    <w:p w14:paraId="6F3902BF" w14:textId="77777777" w:rsidR="00AF76FF" w:rsidRDefault="00AF76FF" w:rsidP="00D5705C">
      <w:pPr>
        <w:pStyle w:val="Level2"/>
        <w:tabs>
          <w:tab w:val="num" w:pos="1091"/>
        </w:tabs>
        <w:ind w:left="1091" w:hanging="807"/>
      </w:pPr>
      <w:r>
        <w:t xml:space="preserve">The </w:t>
      </w:r>
      <w:r w:rsidR="00996EBB">
        <w:t>Provider</w:t>
      </w:r>
      <w:r>
        <w:t xml:space="preserve"> shall keep the records and accounts referred to </w:t>
      </w:r>
      <w:r w:rsidRPr="00931CC0">
        <w:t>in Clause</w:t>
      </w:r>
      <w:r w:rsidR="00260C6F" w:rsidRPr="00931CC0">
        <w:t xml:space="preserve"> </w:t>
      </w:r>
      <w:r w:rsidR="006468EA">
        <w:rPr>
          <w:highlight w:val="yellow"/>
        </w:rPr>
        <w:fldChar w:fldCharType="begin"/>
      </w:r>
      <w:r w:rsidR="006468EA">
        <w:instrText xml:space="preserve"> REF _Ref459898093 \r \h </w:instrText>
      </w:r>
      <w:r w:rsidR="006468EA">
        <w:rPr>
          <w:highlight w:val="yellow"/>
        </w:rPr>
      </w:r>
      <w:r w:rsidR="006468EA">
        <w:rPr>
          <w:highlight w:val="yellow"/>
        </w:rPr>
        <w:fldChar w:fldCharType="separate"/>
      </w:r>
      <w:r w:rsidR="000B2ED6">
        <w:t>19.1</w:t>
      </w:r>
      <w:r w:rsidR="006468EA">
        <w:rPr>
          <w:highlight w:val="yellow"/>
        </w:rPr>
        <w:fldChar w:fldCharType="end"/>
      </w:r>
      <w:r w:rsidR="006468EA" w:rsidRPr="006468EA">
        <w:t xml:space="preserve"> </w:t>
      </w:r>
      <w:r>
        <w:t>above in accordance with good accountancy practice.</w:t>
      </w:r>
    </w:p>
    <w:p w14:paraId="792B59E3" w14:textId="77777777" w:rsidR="00AF76FF" w:rsidRDefault="00AF76FF" w:rsidP="00D5705C">
      <w:pPr>
        <w:pStyle w:val="Level2"/>
        <w:tabs>
          <w:tab w:val="num" w:pos="1091"/>
        </w:tabs>
        <w:ind w:left="1091" w:hanging="807"/>
      </w:pPr>
      <w:r>
        <w:t xml:space="preserve">The </w:t>
      </w:r>
      <w:r w:rsidR="00996EBB">
        <w:t>Provider</w:t>
      </w:r>
      <w:r>
        <w:t xml:space="preserve"> shall afford </w:t>
      </w:r>
      <w:r w:rsidR="00A666E5">
        <w:t xml:space="preserve">the </w:t>
      </w:r>
      <w:r w:rsidR="008C1CA1">
        <w:t xml:space="preserve">Authority </w:t>
      </w:r>
      <w:r>
        <w:t xml:space="preserve">(or relevant </w:t>
      </w:r>
      <w:r w:rsidR="00A666E5" w:rsidRPr="00661947">
        <w:t>C</w:t>
      </w:r>
      <w:r w:rsidR="00A666E5">
        <w:t>ustomer</w:t>
      </w:r>
      <w:r>
        <w:t>) and/or the Auditor access to such records and accounts</w:t>
      </w:r>
      <w:r w:rsidR="00A274A4">
        <w:t xml:space="preserve"> relating to the operation of this Framework Agreement</w:t>
      </w:r>
      <w:r>
        <w:t xml:space="preserve"> as may be required from time to time</w:t>
      </w:r>
      <w:r w:rsidR="00A274A4">
        <w:t xml:space="preserve"> upon reasonable notice and subject to reasonable confidentiality undertakings</w:t>
      </w:r>
      <w:r>
        <w:t xml:space="preserve">. </w:t>
      </w:r>
    </w:p>
    <w:p w14:paraId="0F244717" w14:textId="35FE800A" w:rsidR="00AF76FF" w:rsidRDefault="00A666E5" w:rsidP="00D5705C">
      <w:pPr>
        <w:pStyle w:val="Level2"/>
        <w:tabs>
          <w:tab w:val="num" w:pos="1091"/>
        </w:tabs>
        <w:ind w:left="1091" w:hanging="807"/>
      </w:pPr>
      <w:r>
        <w:t xml:space="preserve">The </w:t>
      </w:r>
      <w:r w:rsidR="008C1CA1">
        <w:t xml:space="preserve">Authority </w:t>
      </w:r>
      <w:r w:rsidR="00AF76FF">
        <w:t xml:space="preserve">shall use reasonable endeavours to ensure that the conduct of each Audit does not unreasonably disrupt the </w:t>
      </w:r>
      <w:r w:rsidR="00996EBB">
        <w:t>Provider</w:t>
      </w:r>
      <w:r w:rsidR="00AF76FF">
        <w:t xml:space="preserve"> or delay the provision of the </w:t>
      </w:r>
      <w:r w:rsidR="00AA7F9B">
        <w:t>Services</w:t>
      </w:r>
      <w:r w:rsidR="00AF76FF">
        <w:t xml:space="preserve"> pursuant to the Call-Off Contracts, save insofar as the </w:t>
      </w:r>
      <w:r w:rsidR="00996EBB">
        <w:t>Provider</w:t>
      </w:r>
      <w:r w:rsidR="00AF76FF">
        <w:t xml:space="preserve"> accepts and acknowledges that control over the conduct of Audits carried out by the Auditor is outside of the control of </w:t>
      </w:r>
      <w:r>
        <w:t>the Authority</w:t>
      </w:r>
      <w:r w:rsidR="00AF76FF">
        <w:t>.</w:t>
      </w:r>
      <w:r w:rsidR="00A274A4">
        <w:t xml:space="preserve"> </w:t>
      </w:r>
      <w:r>
        <w:t xml:space="preserve">The </w:t>
      </w:r>
      <w:r w:rsidR="008C1CA1">
        <w:t xml:space="preserve">Authority </w:t>
      </w:r>
      <w:r w:rsidR="00A274A4">
        <w:t xml:space="preserve">(or the relevant </w:t>
      </w:r>
      <w:r w:rsidRPr="00661947">
        <w:t>C</w:t>
      </w:r>
      <w:r>
        <w:t>ustomer</w:t>
      </w:r>
      <w:r w:rsidR="00A274A4">
        <w:t xml:space="preserve">) will use reasonable endeavours to ensure that all audits are carried out during normal business hours (Monday to Friday, 9-5) and on reasonable notice. </w:t>
      </w:r>
    </w:p>
    <w:p w14:paraId="7DC7E6F0" w14:textId="77777777" w:rsidR="00AF76FF" w:rsidRDefault="00AF76FF" w:rsidP="00D5705C">
      <w:pPr>
        <w:pStyle w:val="Level2"/>
        <w:tabs>
          <w:tab w:val="num" w:pos="1091"/>
        </w:tabs>
        <w:ind w:left="1091" w:hanging="807"/>
      </w:pPr>
      <w:r>
        <w:t xml:space="preserve">Subject to </w:t>
      </w:r>
      <w:r w:rsidR="00260C6F">
        <w:t xml:space="preserve">the </w:t>
      </w:r>
      <w:r w:rsidR="00996EBB">
        <w:t>Provider</w:t>
      </w:r>
      <w:r w:rsidR="00285654">
        <w:t xml:space="preserve">'s </w:t>
      </w:r>
      <w:r>
        <w:t xml:space="preserve">rights of confidentiality, the </w:t>
      </w:r>
      <w:r w:rsidR="00996EBB">
        <w:t>Provider</w:t>
      </w:r>
      <w:r>
        <w:t xml:space="preserve"> shall on demand provide the Auditor with all reasonable co-operation and assistance in relation to each Audit, </w:t>
      </w:r>
      <w:r w:rsidR="00C46913">
        <w:t>including: -</w:t>
      </w:r>
    </w:p>
    <w:p w14:paraId="78F37E1E" w14:textId="77777777" w:rsidR="00AF76FF" w:rsidRDefault="00AF76FF" w:rsidP="00CF1660">
      <w:pPr>
        <w:pStyle w:val="Level3"/>
        <w:tabs>
          <w:tab w:val="clear" w:pos="1561"/>
          <w:tab w:val="num" w:pos="1843"/>
        </w:tabs>
        <w:ind w:left="1843" w:hanging="709"/>
      </w:pPr>
      <w:r>
        <w:t>all information requested by the Auditor within the scope of the Audit;</w:t>
      </w:r>
    </w:p>
    <w:p w14:paraId="303A4BB2" w14:textId="77777777" w:rsidR="00AF76FF" w:rsidRDefault="00AF76FF" w:rsidP="00CF1660">
      <w:pPr>
        <w:pStyle w:val="Level3"/>
        <w:tabs>
          <w:tab w:val="clear" w:pos="1561"/>
          <w:tab w:val="num" w:pos="1843"/>
        </w:tabs>
        <w:ind w:left="1843" w:hanging="709"/>
      </w:pPr>
      <w:r>
        <w:t xml:space="preserve">reasonable access to sites controlled by the </w:t>
      </w:r>
      <w:r w:rsidR="00996EBB">
        <w:t>Provider</w:t>
      </w:r>
      <w:r>
        <w:t xml:space="preserve"> and to equipment used in the provision of the </w:t>
      </w:r>
      <w:r w:rsidR="00AA7F9B">
        <w:t>Services</w:t>
      </w:r>
      <w:r>
        <w:t>; and</w:t>
      </w:r>
    </w:p>
    <w:p w14:paraId="4776BCD0" w14:textId="77777777" w:rsidR="00AF76FF" w:rsidRDefault="00AF76FF" w:rsidP="00CF1660">
      <w:pPr>
        <w:pStyle w:val="Level3"/>
        <w:tabs>
          <w:tab w:val="clear" w:pos="1561"/>
          <w:tab w:val="num" w:pos="1843"/>
        </w:tabs>
        <w:ind w:left="1843" w:hanging="709"/>
      </w:pPr>
      <w:r>
        <w:t>access to the Staff.</w:t>
      </w:r>
    </w:p>
    <w:p w14:paraId="0A3CE0D8" w14:textId="71D80E31" w:rsidR="00445A2A" w:rsidRDefault="00AF76FF" w:rsidP="00C11A43">
      <w:pPr>
        <w:pStyle w:val="Level2"/>
        <w:tabs>
          <w:tab w:val="num" w:pos="1091"/>
        </w:tabs>
        <w:ind w:left="1091" w:hanging="807"/>
      </w:pPr>
      <w:r>
        <w:lastRenderedPageBreak/>
        <w:t xml:space="preserve">The Parties agree that they shall bear their own respective costs and expenses incurred in respect of compliance with their obligations </w:t>
      </w:r>
      <w:r w:rsidRPr="00600283">
        <w:t xml:space="preserve">under </w:t>
      </w:r>
      <w:r w:rsidRPr="00931CC0">
        <w:t>this Clause</w:t>
      </w:r>
      <w:r w:rsidR="00260C6F" w:rsidRPr="00931CC0">
        <w:t xml:space="preserve"> </w:t>
      </w:r>
      <w:r w:rsidR="00F3300E">
        <w:rPr>
          <w:highlight w:val="yellow"/>
        </w:rPr>
        <w:fldChar w:fldCharType="begin"/>
      </w:r>
      <w:r w:rsidR="00F3300E">
        <w:instrText xml:space="preserve"> REF _Ref173296166 \r \h </w:instrText>
      </w:r>
      <w:r w:rsidR="00F3300E">
        <w:rPr>
          <w:highlight w:val="yellow"/>
        </w:rPr>
      </w:r>
      <w:r w:rsidR="00F3300E">
        <w:rPr>
          <w:highlight w:val="yellow"/>
        </w:rPr>
        <w:fldChar w:fldCharType="separate"/>
      </w:r>
      <w:r w:rsidR="000B2ED6">
        <w:t>19</w:t>
      </w:r>
      <w:r w:rsidR="00F3300E">
        <w:rPr>
          <w:highlight w:val="yellow"/>
        </w:rPr>
        <w:fldChar w:fldCharType="end"/>
      </w:r>
      <w:r w:rsidRPr="00931CC0">
        <w:t>, unless</w:t>
      </w:r>
      <w:r>
        <w:t xml:space="preserve"> the Audit reveals a Material Default by the </w:t>
      </w:r>
      <w:r w:rsidR="00996EBB">
        <w:t>Provider</w:t>
      </w:r>
      <w:r>
        <w:t xml:space="preserve"> in which case the </w:t>
      </w:r>
      <w:r w:rsidR="00996EBB">
        <w:t>Provider</w:t>
      </w:r>
      <w:r>
        <w:t xml:space="preserve"> shall reimburse </w:t>
      </w:r>
      <w:r w:rsidR="00A666E5">
        <w:t xml:space="preserve">the </w:t>
      </w:r>
      <w:r w:rsidR="008C1CA1">
        <w:t xml:space="preserve">Authority </w:t>
      </w:r>
      <w:r>
        <w:t>for reasonable costs incurred in relation to the Audit.</w:t>
      </w:r>
      <w:bookmarkStart w:id="156" w:name="_Ref137025969"/>
      <w:bookmarkStart w:id="157" w:name="_Ref173128670"/>
    </w:p>
    <w:p w14:paraId="5C8A8799" w14:textId="77777777" w:rsidR="00E93559" w:rsidRDefault="00E93559" w:rsidP="00A666E5">
      <w:pPr>
        <w:pStyle w:val="Level2"/>
        <w:numPr>
          <w:ilvl w:val="0"/>
          <w:numId w:val="0"/>
        </w:numPr>
        <w:tabs>
          <w:tab w:val="num" w:pos="1134"/>
        </w:tabs>
        <w:ind w:left="1091"/>
      </w:pPr>
    </w:p>
    <w:p w14:paraId="4980DD36" w14:textId="77777777" w:rsidR="00445A2A" w:rsidRPr="00445A2A" w:rsidRDefault="00AF76FF" w:rsidP="005A2219">
      <w:pPr>
        <w:pStyle w:val="Level1"/>
        <w:tabs>
          <w:tab w:val="num" w:pos="284"/>
        </w:tabs>
        <w:ind w:left="284" w:hanging="568"/>
        <w:rPr>
          <w:rStyle w:val="Level1asHeadingtext"/>
          <w:b w:val="0"/>
          <w:caps w:val="0"/>
        </w:rPr>
      </w:pPr>
      <w:r>
        <w:rPr>
          <w:rStyle w:val="Level1asHeadingtext"/>
        </w:rPr>
        <w:fldChar w:fldCharType="begin"/>
      </w:r>
      <w:r>
        <w:instrText xml:space="preserve">  TC "</w:instrText>
      </w:r>
      <w:r>
        <w:fldChar w:fldCharType="begin"/>
      </w:r>
      <w:r>
        <w:instrText xml:space="preserve"> REF _Ref173296167 \r </w:instrText>
      </w:r>
      <w:r>
        <w:fldChar w:fldCharType="separate"/>
      </w:r>
      <w:bookmarkStart w:id="158" w:name="_Toc190771154"/>
      <w:bookmarkStart w:id="159" w:name="_Toc393985805"/>
      <w:bookmarkStart w:id="160" w:name="_Toc393985849"/>
      <w:r w:rsidR="000B2ED6">
        <w:instrText>20</w:instrText>
      </w:r>
      <w:r>
        <w:fldChar w:fldCharType="end"/>
      </w:r>
      <w:r>
        <w:tab/>
        <w:instrText>CONFIDENTIALITY</w:instrText>
      </w:r>
      <w:bookmarkEnd w:id="158"/>
      <w:bookmarkEnd w:id="159"/>
      <w:bookmarkEnd w:id="160"/>
      <w:r>
        <w:instrText xml:space="preserve">" \l1 </w:instrText>
      </w:r>
      <w:r>
        <w:rPr>
          <w:rStyle w:val="Level1asHeadingtext"/>
        </w:rPr>
        <w:fldChar w:fldCharType="end"/>
      </w:r>
      <w:bookmarkStart w:id="161" w:name="_Ref173296167"/>
      <w:r>
        <w:rPr>
          <w:rStyle w:val="Level1asHeadingtext"/>
        </w:rPr>
        <w:t>CONFIDENTIALITY</w:t>
      </w:r>
      <w:bookmarkStart w:id="162" w:name="_Ref137612395"/>
      <w:bookmarkStart w:id="163" w:name="_Ref172375710"/>
      <w:bookmarkEnd w:id="156"/>
      <w:bookmarkEnd w:id="157"/>
      <w:bookmarkEnd w:id="161"/>
    </w:p>
    <w:p w14:paraId="6FB33848" w14:textId="77777777" w:rsidR="00445A2A" w:rsidRDefault="00AF76FF" w:rsidP="00C11A43">
      <w:pPr>
        <w:pStyle w:val="Level2"/>
        <w:tabs>
          <w:tab w:val="num" w:pos="1091"/>
        </w:tabs>
        <w:ind w:left="1091" w:hanging="807"/>
      </w:pPr>
      <w:r w:rsidRPr="00445A2A">
        <w:t>Except to the extent set out in this clause or where disclosure is expressly permitted elsewhere in this Framework Agreement, each Party shall:</w:t>
      </w:r>
    </w:p>
    <w:p w14:paraId="49830FED" w14:textId="77777777" w:rsidR="00C11A43" w:rsidRDefault="00C11A43" w:rsidP="00C11A43">
      <w:pPr>
        <w:pStyle w:val="Level3"/>
        <w:tabs>
          <w:tab w:val="clear" w:pos="1561"/>
          <w:tab w:val="num" w:pos="1843"/>
        </w:tabs>
        <w:ind w:left="1843" w:hanging="850"/>
      </w:pPr>
      <w:r w:rsidRPr="00445A2A">
        <w:t>treat the other Party's Confidential Information as confidential</w:t>
      </w:r>
      <w:r>
        <w:t xml:space="preserve"> </w:t>
      </w:r>
      <w:r w:rsidRPr="00445A2A">
        <w:t>and safeguard it accordingly; and</w:t>
      </w:r>
    </w:p>
    <w:p w14:paraId="4406D4FC" w14:textId="77777777" w:rsidR="00C11A43" w:rsidRDefault="00C11A43" w:rsidP="00C11A43">
      <w:pPr>
        <w:pStyle w:val="Level3"/>
        <w:tabs>
          <w:tab w:val="clear" w:pos="1561"/>
          <w:tab w:val="num" w:pos="1843"/>
        </w:tabs>
        <w:ind w:left="1843" w:hanging="850"/>
      </w:pPr>
      <w:r w:rsidRPr="00445A2A">
        <w:t>not disclose the other Party's Confidential Information to any other person without the owner's prior written consent.</w:t>
      </w:r>
    </w:p>
    <w:p w14:paraId="552591E0" w14:textId="77777777" w:rsidR="00445A2A" w:rsidRDefault="00AF76FF" w:rsidP="00C11A43">
      <w:pPr>
        <w:pStyle w:val="Level2"/>
        <w:tabs>
          <w:tab w:val="num" w:pos="-327"/>
        </w:tabs>
        <w:ind w:left="1091" w:hanging="807"/>
      </w:pPr>
      <w:r w:rsidRPr="00931CC0">
        <w:t>Clause</w:t>
      </w:r>
      <w:r w:rsidR="00260C6F" w:rsidRPr="00931CC0">
        <w:t xml:space="preserve"> </w:t>
      </w:r>
      <w:r w:rsidR="00F3300E">
        <w:rPr>
          <w:highlight w:val="yellow"/>
        </w:rPr>
        <w:fldChar w:fldCharType="begin"/>
      </w:r>
      <w:r w:rsidR="00F3300E">
        <w:instrText xml:space="preserve"> REF _Ref173296167 \r \h </w:instrText>
      </w:r>
      <w:r w:rsidR="00F3300E">
        <w:rPr>
          <w:highlight w:val="yellow"/>
        </w:rPr>
      </w:r>
      <w:r w:rsidR="00F3300E">
        <w:rPr>
          <w:highlight w:val="yellow"/>
        </w:rPr>
        <w:fldChar w:fldCharType="separate"/>
      </w:r>
      <w:r w:rsidR="000B2ED6">
        <w:t>20</w:t>
      </w:r>
      <w:r w:rsidR="00F3300E">
        <w:rPr>
          <w:highlight w:val="yellow"/>
        </w:rPr>
        <w:fldChar w:fldCharType="end"/>
      </w:r>
      <w:r w:rsidR="00260C6F" w:rsidRPr="00931CC0">
        <w:t xml:space="preserve"> </w:t>
      </w:r>
      <w:r w:rsidRPr="00931CC0">
        <w:t>shall</w:t>
      </w:r>
      <w:r>
        <w:t xml:space="preserve"> not apply to the extent that:</w:t>
      </w:r>
    </w:p>
    <w:p w14:paraId="1D5A1F69" w14:textId="77777777" w:rsidR="00C11A43" w:rsidRDefault="00C11A43" w:rsidP="00CF1660">
      <w:pPr>
        <w:pStyle w:val="Level3"/>
        <w:tabs>
          <w:tab w:val="clear" w:pos="1561"/>
          <w:tab w:val="num" w:pos="1843"/>
        </w:tabs>
        <w:ind w:left="1843" w:hanging="709"/>
      </w:pPr>
      <w:r w:rsidRPr="00C11A43">
        <w:t>such disclosure is a requirement of Law placed upon the Party making the disclosure, including any requirements for disclosure under the FOIA</w:t>
      </w:r>
      <w:r w:rsidR="00F42467">
        <w:t xml:space="preserve">, </w:t>
      </w:r>
      <w:r w:rsidRPr="00C11A43">
        <w:t>the E</w:t>
      </w:r>
      <w:r w:rsidR="00260C6F">
        <w:t>IR</w:t>
      </w:r>
      <w:r w:rsidRPr="00C11A43">
        <w:t xml:space="preserve"> or </w:t>
      </w:r>
      <w:r w:rsidR="00260C6F">
        <w:t xml:space="preserve">the </w:t>
      </w:r>
      <w:r w:rsidRPr="00C11A43">
        <w:t>Public Disclosure Act;</w:t>
      </w:r>
    </w:p>
    <w:p w14:paraId="2573BB3D" w14:textId="77777777" w:rsidR="00C11A43" w:rsidRDefault="00C11A43" w:rsidP="00CF1660">
      <w:pPr>
        <w:pStyle w:val="Level3"/>
        <w:tabs>
          <w:tab w:val="clear" w:pos="1561"/>
          <w:tab w:val="num" w:pos="1843"/>
        </w:tabs>
        <w:ind w:left="1843" w:hanging="709"/>
      </w:pPr>
      <w:r w:rsidRPr="00C11A43">
        <w:t>such information was in the possession of the Party making the disclosure without obligation of confidentiality prior to its disclosure by the information owner</w:t>
      </w:r>
      <w:r>
        <w:t>;</w:t>
      </w:r>
    </w:p>
    <w:p w14:paraId="63E2E08F" w14:textId="77777777" w:rsidR="00C11A43" w:rsidRDefault="00C11A43" w:rsidP="00CF1660">
      <w:pPr>
        <w:pStyle w:val="Level3"/>
        <w:tabs>
          <w:tab w:val="clear" w:pos="1561"/>
          <w:tab w:val="num" w:pos="1843"/>
        </w:tabs>
        <w:ind w:left="1843" w:hanging="709"/>
      </w:pPr>
      <w:r w:rsidRPr="00C11A43">
        <w:t>such information was obtained from a third party without obligation of confidentiality;</w:t>
      </w:r>
    </w:p>
    <w:p w14:paraId="11CDC025" w14:textId="77777777" w:rsidR="00C11A43" w:rsidRDefault="00C11A43" w:rsidP="00CF1660">
      <w:pPr>
        <w:pStyle w:val="Level3"/>
        <w:tabs>
          <w:tab w:val="clear" w:pos="1561"/>
          <w:tab w:val="num" w:pos="1843"/>
        </w:tabs>
        <w:ind w:left="1843" w:hanging="709"/>
      </w:pPr>
      <w:r w:rsidRPr="00C11A43">
        <w:t>such information was already in the public domain at the time of disclosure otherwise than by a breach of this Framework Agreement; or</w:t>
      </w:r>
    </w:p>
    <w:p w14:paraId="1D50F807" w14:textId="77777777" w:rsidR="00C11A43" w:rsidRDefault="00C11A43" w:rsidP="00CF1660">
      <w:pPr>
        <w:pStyle w:val="Level3"/>
        <w:tabs>
          <w:tab w:val="clear" w:pos="1561"/>
          <w:tab w:val="num" w:pos="1843"/>
        </w:tabs>
        <w:ind w:left="1843" w:hanging="709"/>
      </w:pPr>
      <w:r w:rsidRPr="00C11A43">
        <w:t>it is independently developed without access to the other party's Confidential Information.</w:t>
      </w:r>
    </w:p>
    <w:p w14:paraId="4647DAF1" w14:textId="77777777" w:rsidR="00532095" w:rsidRDefault="00AF76FF" w:rsidP="00C11A43">
      <w:pPr>
        <w:pStyle w:val="Level2"/>
        <w:tabs>
          <w:tab w:val="num" w:pos="1091"/>
        </w:tabs>
        <w:ind w:left="1091" w:hanging="807"/>
      </w:pPr>
      <w:r>
        <w:t xml:space="preserve">The </w:t>
      </w:r>
      <w:r w:rsidR="00996EBB">
        <w:t>Provider</w:t>
      </w:r>
      <w:r>
        <w:t xml:space="preserve"> may only disclose </w:t>
      </w:r>
      <w:r w:rsidR="00A666E5">
        <w:t>the Authority’</w:t>
      </w:r>
      <w:r>
        <w:t xml:space="preserve">s Confidential Information to its Staff who are directly involved in the provision of the </w:t>
      </w:r>
      <w:r w:rsidR="00AA7F9B">
        <w:t>Services</w:t>
      </w:r>
      <w:r>
        <w:t xml:space="preserve"> and who need to know the </w:t>
      </w:r>
      <w:r w:rsidR="00C46913">
        <w:t>information and</w:t>
      </w:r>
      <w:r>
        <w:t xml:space="preserve"> shall ensure that such Staff are aware of and shall comply with these obligations as to confidentiality. </w:t>
      </w:r>
    </w:p>
    <w:p w14:paraId="4DA72472" w14:textId="77777777" w:rsidR="007C6FE0" w:rsidRDefault="00AF76FF" w:rsidP="00C11A43">
      <w:pPr>
        <w:pStyle w:val="Level2"/>
        <w:tabs>
          <w:tab w:val="num" w:pos="1091"/>
        </w:tabs>
        <w:ind w:left="1091" w:hanging="807"/>
      </w:pPr>
      <w:r w:rsidRPr="007C6FE0">
        <w:t xml:space="preserve">The </w:t>
      </w:r>
      <w:r w:rsidR="00996EBB">
        <w:t>Provider</w:t>
      </w:r>
      <w:r w:rsidRPr="007C6FE0">
        <w:t xml:space="preserve"> shall not, and shall procure that its Staff do not, use any of </w:t>
      </w:r>
      <w:r w:rsidR="00A666E5">
        <w:t>the Authority</w:t>
      </w:r>
      <w:r w:rsidR="00502E3B">
        <w:t>'s</w:t>
      </w:r>
      <w:r w:rsidR="00532095">
        <w:t xml:space="preserve"> </w:t>
      </w:r>
      <w:r w:rsidRPr="007C6FE0">
        <w:t>Confidential Information received otherwise than for the purposes of this Framework Agreement.</w:t>
      </w:r>
    </w:p>
    <w:p w14:paraId="202DFB8A" w14:textId="77777777" w:rsidR="007C6FE0" w:rsidRDefault="00AF76FF" w:rsidP="00C11A43">
      <w:pPr>
        <w:pStyle w:val="Level2"/>
        <w:tabs>
          <w:tab w:val="num" w:pos="1091"/>
        </w:tabs>
        <w:ind w:left="1091" w:hanging="807"/>
      </w:pPr>
      <w:r w:rsidRPr="007C6FE0">
        <w:t xml:space="preserve">At the written request of </w:t>
      </w:r>
      <w:r w:rsidR="00A666E5">
        <w:t>the Authority</w:t>
      </w:r>
      <w:r w:rsidRPr="007C6FE0">
        <w:t xml:space="preserve">, the </w:t>
      </w:r>
      <w:r w:rsidR="00996EBB">
        <w:t>Provider</w:t>
      </w:r>
      <w:r w:rsidR="00502E3B">
        <w:t xml:space="preserve"> </w:t>
      </w:r>
      <w:r w:rsidRPr="007C6FE0">
        <w:t xml:space="preserve">shall procure that those members of Staff identified in </w:t>
      </w:r>
      <w:r w:rsidR="00A666E5">
        <w:t>the Authority</w:t>
      </w:r>
      <w:r w:rsidR="00502E3B">
        <w:t>'s</w:t>
      </w:r>
      <w:r w:rsidRPr="007C6FE0">
        <w:t xml:space="preserve"> notice signs a confidentiality undertaking prior to commencing any work in accordance with this Framework Agreement.</w:t>
      </w:r>
    </w:p>
    <w:p w14:paraId="1F17939C" w14:textId="77777777" w:rsidR="00AF76FF" w:rsidRDefault="00AF76FF" w:rsidP="00C11A43">
      <w:pPr>
        <w:pStyle w:val="Level2"/>
        <w:tabs>
          <w:tab w:val="num" w:pos="1091"/>
        </w:tabs>
        <w:ind w:left="1091" w:hanging="807"/>
      </w:pPr>
      <w:bookmarkStart w:id="164" w:name="_Ref459899346"/>
      <w:r w:rsidRPr="007C6FE0">
        <w:t xml:space="preserve">Nothing in this </w:t>
      </w:r>
      <w:r w:rsidR="007C2F9D">
        <w:t xml:space="preserve">Framework </w:t>
      </w:r>
      <w:r w:rsidRPr="007C6FE0">
        <w:t xml:space="preserve">Agreement shall prevent the </w:t>
      </w:r>
      <w:r w:rsidR="008C37D8">
        <w:t>Authority</w:t>
      </w:r>
      <w:r w:rsidRPr="007C6FE0">
        <w:t xml:space="preserve"> from disclosing the </w:t>
      </w:r>
      <w:r w:rsidR="00996EBB">
        <w:t>Provider</w:t>
      </w:r>
      <w:r w:rsidRPr="007C6FE0">
        <w:t>'s Confidential Information:</w:t>
      </w:r>
      <w:bookmarkEnd w:id="164"/>
    </w:p>
    <w:p w14:paraId="66867D2B" w14:textId="77777777" w:rsidR="00C11A43" w:rsidRPr="00732549" w:rsidRDefault="00C11A43" w:rsidP="00CF1660">
      <w:pPr>
        <w:pStyle w:val="Level3"/>
        <w:tabs>
          <w:tab w:val="clear" w:pos="1561"/>
          <w:tab w:val="num" w:pos="1843"/>
        </w:tabs>
        <w:ind w:left="1843" w:hanging="709"/>
      </w:pPr>
      <w:r w:rsidRPr="00C11A43">
        <w:t>to any</w:t>
      </w:r>
      <w:r w:rsidR="00F42467">
        <w:t xml:space="preserve"> Central Government Authority</w:t>
      </w:r>
      <w:r w:rsidRPr="00C11A43">
        <w:t xml:space="preserve"> or any</w:t>
      </w:r>
      <w:r w:rsidR="00A666E5">
        <w:t xml:space="preserve"> </w:t>
      </w:r>
      <w:r w:rsidR="00A666E5" w:rsidRPr="00661947">
        <w:t>C</w:t>
      </w:r>
      <w:r w:rsidR="00A666E5">
        <w:t>ustomer</w:t>
      </w:r>
      <w:r w:rsidRPr="00C11A43">
        <w:t xml:space="preserve">.  All </w:t>
      </w:r>
      <w:r w:rsidR="00B032C6">
        <w:t xml:space="preserve">Central Government Authorities and/or </w:t>
      </w:r>
      <w:r w:rsidR="00A666E5" w:rsidRPr="00661947">
        <w:t>C</w:t>
      </w:r>
      <w:r w:rsidR="00A666E5">
        <w:t>ustomer</w:t>
      </w:r>
      <w:r w:rsidRPr="00C11A43">
        <w:t xml:space="preserve">s receiving such Confidential Information shall </w:t>
      </w:r>
      <w:r w:rsidR="00732549">
        <w:t xml:space="preserve">only </w:t>
      </w:r>
      <w:r w:rsidRPr="00C11A43">
        <w:t xml:space="preserve">be entitled to further disclose the Confidential Information to other </w:t>
      </w:r>
      <w:r w:rsidR="00B032C6">
        <w:t>Central Government Authorities</w:t>
      </w:r>
      <w:r w:rsidRPr="00C11A43">
        <w:t xml:space="preserve"> or </w:t>
      </w:r>
      <w:r w:rsidR="001C6B74">
        <w:t xml:space="preserve">the </w:t>
      </w:r>
      <w:r w:rsidR="00A666E5" w:rsidRPr="00661947">
        <w:t>C</w:t>
      </w:r>
      <w:r w:rsidR="00A666E5">
        <w:t>ustomer</w:t>
      </w:r>
      <w:r w:rsidRPr="00C11A43">
        <w:t xml:space="preserve">s on the basis that the information is confidential and is not to be disclosed to a third party which is not part of </w:t>
      </w:r>
      <w:r w:rsidRPr="00732549">
        <w:t xml:space="preserve">any </w:t>
      </w:r>
      <w:r w:rsidR="00B032C6" w:rsidRPr="00732549">
        <w:t xml:space="preserve">Central Government </w:t>
      </w:r>
      <w:r w:rsidRPr="00732549">
        <w:t xml:space="preserve">Authority or any </w:t>
      </w:r>
      <w:r w:rsidR="00A666E5" w:rsidRPr="00661947">
        <w:t>C</w:t>
      </w:r>
      <w:r w:rsidR="00A666E5">
        <w:t>ustomer</w:t>
      </w:r>
      <w:r w:rsidRPr="00732549">
        <w:t xml:space="preserve">; </w:t>
      </w:r>
    </w:p>
    <w:p w14:paraId="507CCEFC" w14:textId="77777777" w:rsidR="00C11A43" w:rsidRPr="00732549" w:rsidRDefault="00C11A43" w:rsidP="00CF1660">
      <w:pPr>
        <w:pStyle w:val="Level3"/>
        <w:tabs>
          <w:tab w:val="clear" w:pos="1561"/>
          <w:tab w:val="num" w:pos="1843"/>
        </w:tabs>
        <w:ind w:left="1843" w:hanging="709"/>
      </w:pPr>
      <w:r w:rsidRPr="00732549">
        <w:t xml:space="preserve">to any consultant or other person engaged by the </w:t>
      </w:r>
      <w:r w:rsidR="00732549">
        <w:t>Authority</w:t>
      </w:r>
      <w:r w:rsidRPr="00732549">
        <w:t xml:space="preserve"> or any person conducting a </w:t>
      </w:r>
      <w:r w:rsidR="007E7E9C">
        <w:t>contractual or performance</w:t>
      </w:r>
      <w:r w:rsidRPr="00732549">
        <w:t xml:space="preserve"> review</w:t>
      </w:r>
      <w:r w:rsidR="00B21FF5">
        <w:t xml:space="preserve">, provided that the </w:t>
      </w:r>
      <w:r w:rsidR="008C37D8">
        <w:t>Authority</w:t>
      </w:r>
      <w:r w:rsidR="00B21FF5">
        <w:t xml:space="preserve"> shall ensure that any such third party shall be subject to confidentiality obligations in respect of the </w:t>
      </w:r>
      <w:r w:rsidR="00996EBB">
        <w:t>Provider</w:t>
      </w:r>
      <w:r w:rsidR="00B21FF5">
        <w:t xml:space="preserve">’s </w:t>
      </w:r>
      <w:r w:rsidR="00B21FF5">
        <w:lastRenderedPageBreak/>
        <w:t>Confidential Information</w:t>
      </w:r>
      <w:r w:rsidR="00CE3353">
        <w:t xml:space="preserve"> and that the disclosure of such Confidential Information shall not result in the </w:t>
      </w:r>
      <w:r w:rsidR="00996EBB">
        <w:t>Provider</w:t>
      </w:r>
      <w:r w:rsidR="00CE3353">
        <w:t xml:space="preserve"> being placed at a competitive disadvantage</w:t>
      </w:r>
      <w:r w:rsidRPr="00732549">
        <w:t>;</w:t>
      </w:r>
    </w:p>
    <w:p w14:paraId="5F1D76C2" w14:textId="77777777" w:rsidR="00C11A43" w:rsidRPr="00C11A43" w:rsidRDefault="00C11A43" w:rsidP="00CF1660">
      <w:pPr>
        <w:pStyle w:val="Level3"/>
        <w:tabs>
          <w:tab w:val="clear" w:pos="1561"/>
          <w:tab w:val="num" w:pos="1843"/>
        </w:tabs>
        <w:ind w:left="1843" w:hanging="709"/>
      </w:pPr>
      <w:r w:rsidRPr="00C11A43">
        <w:t xml:space="preserve">for the purpose of the examination and certification of </w:t>
      </w:r>
      <w:r w:rsidR="00A666E5">
        <w:t>the Authority</w:t>
      </w:r>
      <w:r w:rsidRPr="00C11A43">
        <w:t>'s accounts;</w:t>
      </w:r>
    </w:p>
    <w:p w14:paraId="0861C8D2" w14:textId="77777777" w:rsidR="00C11A43" w:rsidRPr="007C6FE0" w:rsidRDefault="00C11A43" w:rsidP="00CF1660">
      <w:pPr>
        <w:pStyle w:val="Level3"/>
        <w:tabs>
          <w:tab w:val="clear" w:pos="1561"/>
          <w:tab w:val="num" w:pos="1843"/>
        </w:tabs>
        <w:ind w:left="1843" w:hanging="709"/>
      </w:pPr>
      <w:r w:rsidRPr="00C11A43">
        <w:t>for any examination pursuant to Section 6(1) of the National Audit Act 1983 or the Audit Commission Act 1998 of the economy, efficiency and effectiveness with which the C</w:t>
      </w:r>
      <w:r w:rsidR="007E7E9C">
        <w:t>ontracting Authority</w:t>
      </w:r>
      <w:r w:rsidRPr="00C11A43">
        <w:t xml:space="preserve"> has used its resources.</w:t>
      </w:r>
    </w:p>
    <w:p w14:paraId="2A61D9B0" w14:textId="77777777" w:rsidR="00DD5422" w:rsidRDefault="00414597" w:rsidP="00C11A43">
      <w:pPr>
        <w:pStyle w:val="Level2"/>
        <w:tabs>
          <w:tab w:val="num" w:pos="1091"/>
        </w:tabs>
        <w:ind w:left="1091" w:hanging="807"/>
      </w:pPr>
      <w:r>
        <w:t xml:space="preserve">The </w:t>
      </w:r>
      <w:r w:rsidR="008C1CA1">
        <w:t xml:space="preserve">Authority </w:t>
      </w:r>
      <w:r w:rsidR="00AF76FF">
        <w:t xml:space="preserve">shall use all reasonable endeavours to ensure that any </w:t>
      </w:r>
      <w:r w:rsidR="00502E3B">
        <w:t>C</w:t>
      </w:r>
      <w:r w:rsidR="007E7E9C">
        <w:t xml:space="preserve">entral Government Authority, </w:t>
      </w:r>
      <w:r w:rsidRPr="00661947">
        <w:t>C</w:t>
      </w:r>
      <w:r>
        <w:t>ustomer</w:t>
      </w:r>
      <w:r w:rsidR="00AF76FF">
        <w:t>, employee</w:t>
      </w:r>
      <w:r w:rsidR="00EC72F2">
        <w:t xml:space="preserve"> or </w:t>
      </w:r>
      <w:r w:rsidR="00AF76FF">
        <w:t xml:space="preserve">third party to whom the </w:t>
      </w:r>
      <w:r w:rsidR="00996EBB">
        <w:t>Provider</w:t>
      </w:r>
      <w:r w:rsidR="00AF76FF">
        <w:t xml:space="preserve">'s Confidential Information is disclosed pursuant </w:t>
      </w:r>
      <w:r w:rsidR="00AF76FF" w:rsidRPr="00600283">
        <w:t xml:space="preserve">to </w:t>
      </w:r>
      <w:r w:rsidR="000933CD" w:rsidRPr="00931CC0">
        <w:t>C</w:t>
      </w:r>
      <w:r w:rsidR="00AF76FF" w:rsidRPr="00931CC0">
        <w:t>lause</w:t>
      </w:r>
      <w:r w:rsidR="007E7E9C" w:rsidRPr="00931CC0">
        <w:t xml:space="preserve"> </w:t>
      </w:r>
      <w:r w:rsidR="00F3300E">
        <w:rPr>
          <w:highlight w:val="yellow"/>
        </w:rPr>
        <w:fldChar w:fldCharType="begin"/>
      </w:r>
      <w:r w:rsidR="00F3300E">
        <w:instrText xml:space="preserve"> REF _Ref459899346 \r \h </w:instrText>
      </w:r>
      <w:r w:rsidR="00F3300E">
        <w:rPr>
          <w:highlight w:val="yellow"/>
        </w:rPr>
      </w:r>
      <w:r w:rsidR="00F3300E">
        <w:rPr>
          <w:highlight w:val="yellow"/>
        </w:rPr>
        <w:fldChar w:fldCharType="separate"/>
      </w:r>
      <w:r w:rsidR="000B2ED6">
        <w:t>20.6</w:t>
      </w:r>
      <w:r w:rsidR="00F3300E">
        <w:rPr>
          <w:highlight w:val="yellow"/>
        </w:rPr>
        <w:fldChar w:fldCharType="end"/>
      </w:r>
      <w:r w:rsidR="00F3300E" w:rsidRPr="00F3300E">
        <w:t xml:space="preserve"> </w:t>
      </w:r>
      <w:r w:rsidR="00AF76FF" w:rsidRPr="00931CC0">
        <w:t>is</w:t>
      </w:r>
      <w:r w:rsidR="00AF76FF" w:rsidRPr="00600283">
        <w:t xml:space="preserve"> made</w:t>
      </w:r>
      <w:r w:rsidR="00AF76FF">
        <w:t xml:space="preserve"> aware of </w:t>
      </w:r>
      <w:r>
        <w:t>the Authority</w:t>
      </w:r>
      <w:r w:rsidR="00716949">
        <w:t xml:space="preserve">'s </w:t>
      </w:r>
      <w:r w:rsidR="00AF76FF">
        <w:t>obligations of confidentiality.</w:t>
      </w:r>
    </w:p>
    <w:p w14:paraId="06E8EDA9" w14:textId="77777777" w:rsidR="00AF76FF" w:rsidRPr="00DD5422" w:rsidRDefault="00AF76FF" w:rsidP="00C11A43">
      <w:pPr>
        <w:pStyle w:val="Level2"/>
        <w:tabs>
          <w:tab w:val="num" w:pos="1091"/>
        </w:tabs>
        <w:ind w:left="1091" w:hanging="807"/>
      </w:pPr>
      <w:r w:rsidRPr="00DD5422">
        <w:t xml:space="preserve">Nothing in </w:t>
      </w:r>
      <w:r w:rsidRPr="00931CC0">
        <w:t xml:space="preserve">this </w:t>
      </w:r>
      <w:r w:rsidR="000933CD" w:rsidRPr="00931CC0">
        <w:t>C</w:t>
      </w:r>
      <w:r w:rsidRPr="00931CC0">
        <w:t>lause</w:t>
      </w:r>
      <w:r w:rsidR="007E7E9C" w:rsidRPr="00931CC0">
        <w:t xml:space="preserve"> </w:t>
      </w:r>
      <w:r w:rsidR="00F3300E">
        <w:rPr>
          <w:highlight w:val="yellow"/>
        </w:rPr>
        <w:fldChar w:fldCharType="begin"/>
      </w:r>
      <w:r w:rsidR="00F3300E">
        <w:instrText xml:space="preserve"> REF _Ref173296167 \r \h </w:instrText>
      </w:r>
      <w:r w:rsidR="00F3300E">
        <w:rPr>
          <w:highlight w:val="yellow"/>
        </w:rPr>
      </w:r>
      <w:r w:rsidR="00F3300E">
        <w:rPr>
          <w:highlight w:val="yellow"/>
        </w:rPr>
        <w:fldChar w:fldCharType="separate"/>
      </w:r>
      <w:r w:rsidR="000B2ED6">
        <w:t>20</w:t>
      </w:r>
      <w:r w:rsidR="00F3300E">
        <w:rPr>
          <w:highlight w:val="yellow"/>
        </w:rPr>
        <w:fldChar w:fldCharType="end"/>
      </w:r>
      <w:r w:rsidRPr="00931CC0">
        <w:t xml:space="preserve"> shall</w:t>
      </w:r>
      <w:r w:rsidRPr="00DD5422">
        <w:t xml:space="preserve"> prevent either Party from using any techniques, ideas or know-how gained during the performance of the Framework Agreement in the course of its normal business to the extent that this use does not result in a disclosure of the other </w:t>
      </w:r>
      <w:r w:rsidR="00716949">
        <w:t>P</w:t>
      </w:r>
      <w:r w:rsidR="00716949" w:rsidRPr="00DD5422">
        <w:t xml:space="preserve">arty's </w:t>
      </w:r>
      <w:r w:rsidRPr="00DD5422">
        <w:t>Confidential Information or an infringement of Intellectual Property Rights</w:t>
      </w:r>
      <w:r w:rsidR="00C46913">
        <w:t>.</w:t>
      </w:r>
    </w:p>
    <w:p w14:paraId="30F23321" w14:textId="60D50A08" w:rsidR="00DD5422" w:rsidRDefault="00DD5422" w:rsidP="00C11A43">
      <w:pPr>
        <w:pStyle w:val="Level2"/>
        <w:tabs>
          <w:tab w:val="num" w:pos="1091"/>
        </w:tabs>
        <w:ind w:left="1091" w:hanging="807"/>
      </w:pPr>
      <w:r w:rsidRPr="00B424DE">
        <w:t xml:space="preserve">The </w:t>
      </w:r>
      <w:r w:rsidR="00996EBB">
        <w:t>Provider</w:t>
      </w:r>
      <w:r w:rsidRPr="00B424DE">
        <w:t xml:space="preserve"> shall not without the prior written consent of </w:t>
      </w:r>
      <w:r w:rsidR="00414597">
        <w:t xml:space="preserve">the </w:t>
      </w:r>
      <w:r w:rsidR="008C1CA1">
        <w:t xml:space="preserve">Authority </w:t>
      </w:r>
      <w:r w:rsidRPr="00B424DE">
        <w:t xml:space="preserve">divulge the existence of this </w:t>
      </w:r>
      <w:r w:rsidR="00716949">
        <w:t xml:space="preserve">Framework </w:t>
      </w:r>
      <w:r w:rsidRPr="00B424DE">
        <w:t xml:space="preserve">Agreement or any Order or disclose any </w:t>
      </w:r>
      <w:r>
        <w:t>information</w:t>
      </w:r>
      <w:r w:rsidRPr="00B424DE">
        <w:t xml:space="preserve"> relating to or contained in this </w:t>
      </w:r>
      <w:r w:rsidR="00716949">
        <w:t xml:space="preserve">Framework </w:t>
      </w:r>
      <w:r w:rsidRPr="00B424DE">
        <w:t>Agreement to any person who is not engaged in the</w:t>
      </w:r>
      <w:r>
        <w:t xml:space="preserve"> performance of the </w:t>
      </w:r>
      <w:r w:rsidR="00C11A43">
        <w:t>Framework Agreement</w:t>
      </w:r>
      <w:r>
        <w:t xml:space="preserve">. </w:t>
      </w:r>
    </w:p>
    <w:p w14:paraId="56A03E72" w14:textId="77777777" w:rsidR="00DD5422" w:rsidRPr="00DD5422" w:rsidRDefault="00DD5422" w:rsidP="00C11A43">
      <w:pPr>
        <w:pStyle w:val="Level2"/>
        <w:tabs>
          <w:tab w:val="num" w:pos="1091"/>
        </w:tabs>
        <w:ind w:left="1091" w:hanging="807"/>
      </w:pPr>
      <w:r w:rsidRPr="00716949">
        <w:t xml:space="preserve">In the event that the </w:t>
      </w:r>
      <w:r w:rsidR="00996EBB">
        <w:t>Provider</w:t>
      </w:r>
      <w:r w:rsidRPr="00716949">
        <w:t xml:space="preserve"> fai</w:t>
      </w:r>
      <w:r w:rsidR="000C399D">
        <w:t xml:space="preserve">ls to comply with </w:t>
      </w:r>
      <w:r w:rsidR="000C399D" w:rsidRPr="00931CC0">
        <w:t>this Clause</w:t>
      </w:r>
      <w:r w:rsidR="007E7E9C" w:rsidRPr="00931CC0">
        <w:t xml:space="preserve"> </w:t>
      </w:r>
      <w:r w:rsidR="00F3300E">
        <w:rPr>
          <w:highlight w:val="yellow"/>
        </w:rPr>
        <w:fldChar w:fldCharType="begin"/>
      </w:r>
      <w:r w:rsidR="00F3300E">
        <w:instrText xml:space="preserve"> REF _Ref173296167 \r \h </w:instrText>
      </w:r>
      <w:r w:rsidR="00F3300E">
        <w:rPr>
          <w:highlight w:val="yellow"/>
        </w:rPr>
      </w:r>
      <w:r w:rsidR="00F3300E">
        <w:rPr>
          <w:highlight w:val="yellow"/>
        </w:rPr>
        <w:fldChar w:fldCharType="separate"/>
      </w:r>
      <w:r w:rsidR="000B2ED6">
        <w:t>20</w:t>
      </w:r>
      <w:r w:rsidR="00F3300E">
        <w:rPr>
          <w:highlight w:val="yellow"/>
        </w:rPr>
        <w:fldChar w:fldCharType="end"/>
      </w:r>
      <w:r w:rsidRPr="00931CC0">
        <w:t xml:space="preserve">, </w:t>
      </w:r>
      <w:r w:rsidR="00414597">
        <w:t xml:space="preserve">the </w:t>
      </w:r>
      <w:r w:rsidR="008C1CA1">
        <w:t xml:space="preserve">Authority </w:t>
      </w:r>
      <w:r w:rsidRPr="00931CC0">
        <w:t xml:space="preserve">reserves the right to terminate the </w:t>
      </w:r>
      <w:r w:rsidR="00716949" w:rsidRPr="00931CC0">
        <w:t xml:space="preserve">Framework </w:t>
      </w:r>
      <w:r w:rsidRPr="00931CC0">
        <w:t>Agreement by notice in writing with immediate</w:t>
      </w:r>
      <w:r w:rsidRPr="00716949">
        <w:t xml:space="preserve"> effect.</w:t>
      </w:r>
    </w:p>
    <w:p w14:paraId="5C8883DD" w14:textId="77777777" w:rsidR="00DD5422" w:rsidRPr="00DD5422" w:rsidRDefault="00DD5422" w:rsidP="00366E57">
      <w:pPr>
        <w:pStyle w:val="Level2"/>
        <w:tabs>
          <w:tab w:val="num" w:pos="1091"/>
        </w:tabs>
        <w:spacing w:after="0"/>
        <w:ind w:left="1091" w:hanging="807"/>
      </w:pPr>
      <w:r w:rsidRPr="00716949">
        <w:t xml:space="preserve">The provisions of </w:t>
      </w:r>
      <w:r w:rsidRPr="00931CC0">
        <w:t>this Clause</w:t>
      </w:r>
      <w:r w:rsidR="007E7E9C" w:rsidRPr="00931CC0">
        <w:t xml:space="preserve"> </w:t>
      </w:r>
      <w:r w:rsidR="00F3300E">
        <w:rPr>
          <w:highlight w:val="yellow"/>
        </w:rPr>
        <w:fldChar w:fldCharType="begin"/>
      </w:r>
      <w:r w:rsidR="00F3300E">
        <w:instrText xml:space="preserve"> REF _Ref173296167 \r \h </w:instrText>
      </w:r>
      <w:r w:rsidR="00F3300E">
        <w:rPr>
          <w:highlight w:val="yellow"/>
        </w:rPr>
      </w:r>
      <w:r w:rsidR="00F3300E">
        <w:rPr>
          <w:highlight w:val="yellow"/>
        </w:rPr>
        <w:fldChar w:fldCharType="separate"/>
      </w:r>
      <w:r w:rsidR="000B2ED6">
        <w:t>20</w:t>
      </w:r>
      <w:r w:rsidR="00F3300E">
        <w:rPr>
          <w:highlight w:val="yellow"/>
        </w:rPr>
        <w:fldChar w:fldCharType="end"/>
      </w:r>
      <w:r w:rsidR="007E7E9C" w:rsidRPr="00931CC0">
        <w:t xml:space="preserve"> </w:t>
      </w:r>
      <w:r w:rsidRPr="00931CC0">
        <w:t>shall</w:t>
      </w:r>
      <w:r w:rsidRPr="00716949">
        <w:t xml:space="preserve"> apply notwithstanding termination of the </w:t>
      </w:r>
      <w:r w:rsidR="00716949">
        <w:t xml:space="preserve">Framework </w:t>
      </w:r>
      <w:r w:rsidRPr="00716949">
        <w:t>Agreement.</w:t>
      </w:r>
    </w:p>
    <w:bookmarkEnd w:id="162"/>
    <w:bookmarkEnd w:id="163"/>
    <w:p w14:paraId="7C379710" w14:textId="77777777" w:rsidR="00C11A43" w:rsidRDefault="00C11A43" w:rsidP="00C11A43">
      <w:pPr>
        <w:pStyle w:val="Level2"/>
        <w:numPr>
          <w:ilvl w:val="0"/>
          <w:numId w:val="0"/>
        </w:numPr>
        <w:tabs>
          <w:tab w:val="num" w:pos="1276"/>
        </w:tabs>
        <w:spacing w:after="0"/>
        <w:ind w:left="1091"/>
      </w:pPr>
    </w:p>
    <w:bookmarkStart w:id="165" w:name="_Ref137025967"/>
    <w:bookmarkStart w:id="166" w:name="_Ref173128672"/>
    <w:p w14:paraId="7BAB4296" w14:textId="77777777" w:rsidR="00AF76FF" w:rsidRPr="00760E86" w:rsidRDefault="00AF76FF" w:rsidP="005A2219">
      <w:pPr>
        <w:pStyle w:val="Level1"/>
        <w:keepNext/>
        <w:tabs>
          <w:tab w:val="num" w:pos="284"/>
        </w:tabs>
        <w:ind w:left="523" w:hanging="807"/>
        <w:rPr>
          <w:rStyle w:val="Level1asHeadingtext"/>
          <w:b w:val="0"/>
          <w:caps w:val="0"/>
        </w:rPr>
      </w:pPr>
      <w:r>
        <w:rPr>
          <w:rStyle w:val="Level1asHeadingtext"/>
        </w:rPr>
        <w:fldChar w:fldCharType="begin"/>
      </w:r>
      <w:r>
        <w:instrText xml:space="preserve">  TC "</w:instrText>
      </w:r>
      <w:r>
        <w:fldChar w:fldCharType="begin"/>
      </w:r>
      <w:r>
        <w:instrText xml:space="preserve"> REF _Ref173296169 \r </w:instrText>
      </w:r>
      <w:r>
        <w:fldChar w:fldCharType="separate"/>
      </w:r>
      <w:bookmarkStart w:id="167" w:name="_Toc190771156"/>
      <w:bookmarkStart w:id="168" w:name="_Toc393985807"/>
      <w:bookmarkStart w:id="169" w:name="_Toc393985851"/>
      <w:r w:rsidR="000B2ED6">
        <w:instrText>21</w:instrText>
      </w:r>
      <w:r>
        <w:fldChar w:fldCharType="end"/>
      </w:r>
      <w:r>
        <w:tab/>
        <w:instrText>DATA PROTECTION</w:instrText>
      </w:r>
      <w:bookmarkEnd w:id="167"/>
      <w:bookmarkEnd w:id="168"/>
      <w:bookmarkEnd w:id="169"/>
      <w:r>
        <w:instrText xml:space="preserve">" \l1 </w:instrText>
      </w:r>
      <w:r>
        <w:rPr>
          <w:rStyle w:val="Level1asHeadingtext"/>
        </w:rPr>
        <w:fldChar w:fldCharType="end"/>
      </w:r>
      <w:bookmarkStart w:id="170" w:name="_Ref173296169"/>
      <w:r>
        <w:rPr>
          <w:rStyle w:val="Level1asHeadingtext"/>
        </w:rPr>
        <w:t>DATA PROTECTION</w:t>
      </w:r>
      <w:bookmarkEnd w:id="165"/>
      <w:bookmarkEnd w:id="166"/>
      <w:bookmarkEnd w:id="170"/>
    </w:p>
    <w:p w14:paraId="74266568" w14:textId="77777777" w:rsidR="002A6ED7" w:rsidRDefault="002A6ED7" w:rsidP="002A6ED7">
      <w:pPr>
        <w:pStyle w:val="Level2"/>
        <w:rPr>
          <w:rFonts w:ascii="Calibri" w:hAnsi="Calibri"/>
        </w:rPr>
      </w:pPr>
      <w:bookmarkStart w:id="171" w:name="_Ref137025983"/>
      <w:bookmarkStart w:id="172" w:name="_Ref173128673"/>
      <w:r>
        <w:t>Where any Personal Data is Processed in connection with the exercise of the Parties’ rights and obligations under this Framework Agreement, the Parties acknowledge that either Party may be</w:t>
      </w:r>
      <w:r w:rsidR="00F3300E">
        <w:t xml:space="preserve"> </w:t>
      </w:r>
      <w:r w:rsidR="00D525EC">
        <w:t xml:space="preserve">a </w:t>
      </w:r>
      <w:r>
        <w:t xml:space="preserve">Data Controller or </w:t>
      </w:r>
      <w:r w:rsidR="00D525EC">
        <w:t>a</w:t>
      </w:r>
      <w:r>
        <w:t xml:space="preserve"> Data Processor.</w:t>
      </w:r>
    </w:p>
    <w:p w14:paraId="000D3CCC" w14:textId="77777777" w:rsidR="002A6ED7" w:rsidRDefault="002A6ED7" w:rsidP="002A6ED7">
      <w:pPr>
        <w:pStyle w:val="Level2"/>
      </w:pPr>
      <w:bookmarkStart w:id="173" w:name="_Ref359518892"/>
      <w:bookmarkStart w:id="174" w:name="_Ref511821651"/>
      <w:r>
        <w:t>The Parties shall:</w:t>
      </w:r>
      <w:bookmarkEnd w:id="173"/>
      <w:bookmarkEnd w:id="174"/>
    </w:p>
    <w:p w14:paraId="16E214E3" w14:textId="77777777" w:rsidR="002A6ED7" w:rsidRDefault="002A6ED7" w:rsidP="002A6ED7">
      <w:pPr>
        <w:pStyle w:val="Level3"/>
      </w:pPr>
      <w:r>
        <w:t>Process the Personal Data only in accordance with instructions from the other to perform its obligations under this Framework Agreement;</w:t>
      </w:r>
    </w:p>
    <w:p w14:paraId="7A47F379" w14:textId="77777777" w:rsidR="002A6ED7" w:rsidRDefault="002A6ED7" w:rsidP="002A6ED7">
      <w:pPr>
        <w:pStyle w:val="Level3"/>
      </w:pPr>
      <w:r>
        <w:t xml:space="preserve">ensure that at all times it has in place appropriate technical and organisational measures to guard against unauthorised or unlawful Processing of the Personal Data and/or accidental loss, destruction, or damage to the Personal Data; </w:t>
      </w:r>
    </w:p>
    <w:p w14:paraId="35545A7E" w14:textId="77777777" w:rsidR="002A6ED7" w:rsidRDefault="002A6ED7" w:rsidP="002A6ED7">
      <w:pPr>
        <w:pStyle w:val="Level3"/>
      </w:pPr>
      <w:bookmarkStart w:id="175" w:name="_Ref358802787"/>
      <w:r>
        <w:t>not disclose or transfer the Personal Data to any third party or employee unless necessary for the provision of the Services and, for any disclosure or transfer of Personal Data to any third party, obtain the prior written consent of the other (save where such disclosure or transfer is specifically authorised under this Framework Agreement)</w:t>
      </w:r>
      <w:bookmarkEnd w:id="175"/>
    </w:p>
    <w:p w14:paraId="00206D04" w14:textId="77777777" w:rsidR="002A6ED7" w:rsidRDefault="002A6ED7" w:rsidP="002A6ED7">
      <w:pPr>
        <w:pStyle w:val="Level3"/>
      </w:pPr>
      <w:r>
        <w:t>take reasonable steps to ensure the reliability and integrity of any employee who has access to the Personal Data and ensure that they:</w:t>
      </w:r>
    </w:p>
    <w:p w14:paraId="7702F2BD" w14:textId="77777777" w:rsidR="002A6ED7" w:rsidRDefault="002A6ED7" w:rsidP="002A6ED7">
      <w:pPr>
        <w:pStyle w:val="Level4"/>
      </w:pPr>
      <w:r>
        <w:t>are aware of and comply with the</w:t>
      </w:r>
      <w:r w:rsidR="005E770E">
        <w:t xml:space="preserve"> </w:t>
      </w:r>
      <w:r w:rsidR="00996EBB">
        <w:t>Provider</w:t>
      </w:r>
      <w:r>
        <w:t>’s duties under the Framework Agreement;</w:t>
      </w:r>
    </w:p>
    <w:p w14:paraId="47273705" w14:textId="77777777" w:rsidR="002A6ED7" w:rsidRDefault="002A6ED7" w:rsidP="002A6ED7">
      <w:pPr>
        <w:pStyle w:val="Level4"/>
      </w:pPr>
      <w:r>
        <w:t xml:space="preserve">are informed of the confidential nature of the Personal Data and </w:t>
      </w:r>
      <w:bookmarkStart w:id="176" w:name="_Toc139080277"/>
      <w:bookmarkStart w:id="177" w:name="_Toc30822754"/>
      <w:r>
        <w:t xml:space="preserve">do not publish, disclose or divulge any of the Personal Data to any third party unless directed in </w:t>
      </w:r>
      <w:r>
        <w:lastRenderedPageBreak/>
        <w:t>writing to do so by the disclosing Party or as otherwise permitted by this Framework Agreement;</w:t>
      </w:r>
      <w:bookmarkEnd w:id="176"/>
      <w:bookmarkEnd w:id="177"/>
      <w:r>
        <w:t xml:space="preserve"> and</w:t>
      </w:r>
    </w:p>
    <w:p w14:paraId="46769481" w14:textId="77777777" w:rsidR="002A6ED7" w:rsidRDefault="002A6ED7" w:rsidP="002A6ED7">
      <w:pPr>
        <w:pStyle w:val="Level4"/>
      </w:pPr>
      <w:r>
        <w:t>have undergone adequate training in the use, care, protection and handling of Personal Data (as defined in the DPA);</w:t>
      </w:r>
    </w:p>
    <w:p w14:paraId="4E2C02F6" w14:textId="77777777" w:rsidR="002A6ED7" w:rsidRDefault="002A6ED7" w:rsidP="002A6ED7">
      <w:pPr>
        <w:pStyle w:val="Level3"/>
      </w:pPr>
      <w:bookmarkStart w:id="178" w:name="_Ref358802940"/>
      <w:r>
        <w:t xml:space="preserve">notify the disclosing Party immediately if it becomes aware of an event </w:t>
      </w:r>
      <w:r w:rsidRPr="00760E86">
        <w:t>that results, or may result, in unauthorised access to Personal Data</w:t>
      </w:r>
      <w:r>
        <w:t xml:space="preserve"> held by the other under a Call-</w:t>
      </w:r>
      <w:r w:rsidRPr="00760E86">
        <w:t xml:space="preserve">Off Contract, and/or actual or potential loss and/or destruction of Personal Data in breach of </w:t>
      </w:r>
      <w:r>
        <w:t>a</w:t>
      </w:r>
      <w:r w:rsidRPr="00760E86">
        <w:t xml:space="preserve"> Call</w:t>
      </w:r>
      <w:r w:rsidR="00792B9A">
        <w:t>-</w:t>
      </w:r>
      <w:r w:rsidRPr="00760E86">
        <w:t>Off Contract, including any Personal Data breach</w:t>
      </w:r>
      <w:r>
        <w:t xml:space="preserve"> or if it receives:</w:t>
      </w:r>
      <w:bookmarkEnd w:id="178"/>
    </w:p>
    <w:p w14:paraId="097A7901" w14:textId="77777777" w:rsidR="002A6ED7" w:rsidRDefault="002A6ED7" w:rsidP="002A6ED7">
      <w:pPr>
        <w:pStyle w:val="Level4"/>
      </w:pPr>
      <w:r>
        <w:t xml:space="preserve">from a Data Subject (or third party on their behalf) a Data Subject Access Request (or purported Data Subject Access Request) a request to rectify, block or erase any Personal Data or any other request, complaint or communication relating to either Parties obligations under the DPA; </w:t>
      </w:r>
    </w:p>
    <w:p w14:paraId="3A80C27A" w14:textId="77777777" w:rsidR="002A6ED7" w:rsidRDefault="002A6ED7" w:rsidP="002A6ED7">
      <w:pPr>
        <w:pStyle w:val="Level4"/>
      </w:pPr>
      <w:r>
        <w:t>any communication from the Information Commissioner or any other regulatory authority in connection with Personal Data; or</w:t>
      </w:r>
    </w:p>
    <w:p w14:paraId="78B1951D" w14:textId="77777777" w:rsidR="002A6ED7" w:rsidRDefault="002A6ED7" w:rsidP="002A6ED7">
      <w:pPr>
        <w:pStyle w:val="Level4"/>
      </w:pPr>
      <w:r>
        <w:t>a request from any third party for disclosure of Personal Data where compliance with such request is required or purported to be required by Law;</w:t>
      </w:r>
    </w:p>
    <w:p w14:paraId="4FB26EB9" w14:textId="77777777" w:rsidR="002A6ED7" w:rsidRDefault="002A6ED7" w:rsidP="002A6ED7">
      <w:pPr>
        <w:pStyle w:val="Level3"/>
      </w:pPr>
      <w:r>
        <w:t xml:space="preserve">provide the disclosing Party with full cooperation and assistance (within the timescales reasonably required by the Disclosing Party) in relation to any complaint, communication or request made (as referred to </w:t>
      </w:r>
      <w:r w:rsidRPr="00E06037">
        <w:t xml:space="preserve">at Clause </w:t>
      </w:r>
      <w:r w:rsidRPr="00E06037">
        <w:fldChar w:fldCharType="begin"/>
      </w:r>
      <w:r w:rsidRPr="00E06037">
        <w:instrText xml:space="preserve"> REF _Ref358802940 \r \h </w:instrText>
      </w:r>
      <w:r>
        <w:instrText xml:space="preserve"> \* MERGEFORMAT </w:instrText>
      </w:r>
      <w:r w:rsidRPr="00E06037">
        <w:fldChar w:fldCharType="separate"/>
      </w:r>
      <w:r w:rsidR="000B2ED6">
        <w:t>21.2.5</w:t>
      </w:r>
      <w:r w:rsidRPr="00E06037">
        <w:fldChar w:fldCharType="end"/>
      </w:r>
      <w:r w:rsidRPr="00E06037">
        <w:t>) including by</w:t>
      </w:r>
      <w:r>
        <w:t xml:space="preserve"> promptly providing:</w:t>
      </w:r>
    </w:p>
    <w:p w14:paraId="0B4E8C59" w14:textId="77777777" w:rsidR="002A6ED7" w:rsidRDefault="002A6ED7" w:rsidP="002A6ED7">
      <w:pPr>
        <w:pStyle w:val="Level4"/>
      </w:pPr>
      <w:r>
        <w:t xml:space="preserve"> full details and copies of the complaint, communication or request;</w:t>
      </w:r>
    </w:p>
    <w:p w14:paraId="5F6ADD57" w14:textId="77777777" w:rsidR="002A6ED7" w:rsidRDefault="002A6ED7" w:rsidP="002A6ED7">
      <w:pPr>
        <w:pStyle w:val="Level4"/>
      </w:pPr>
      <w:r>
        <w:t>where applicable, such assistance as is reasonably requested to enable the disclosing Party to comply with the Data Subject Access Request within the relevant timescales set out in the DPA; and</w:t>
      </w:r>
    </w:p>
    <w:p w14:paraId="21BA367D" w14:textId="77777777" w:rsidR="002A6ED7" w:rsidRDefault="002A6ED7" w:rsidP="002A6ED7">
      <w:pPr>
        <w:pStyle w:val="Level4"/>
      </w:pPr>
      <w:r>
        <w:t>on request any Personal Data it holds in relation to a Data Subject; and</w:t>
      </w:r>
    </w:p>
    <w:p w14:paraId="7FC911C1" w14:textId="77777777" w:rsidR="002A6ED7" w:rsidRDefault="002A6ED7" w:rsidP="002A6ED7">
      <w:pPr>
        <w:pStyle w:val="Level3"/>
      </w:pPr>
      <w:r>
        <w:t xml:space="preserve">if requested by the disclosing Party provide a written description of the measures </w:t>
      </w:r>
      <w:r w:rsidR="00F103EB">
        <w:t xml:space="preserve">it </w:t>
      </w:r>
      <w:r>
        <w:t xml:space="preserve">has taken and technical and organisational security measures in place, for the purpose of compliance with its obligations pursuant to </w:t>
      </w:r>
      <w:r w:rsidRPr="00E06037">
        <w:t xml:space="preserve">Clause </w:t>
      </w:r>
      <w:r w:rsidRPr="00E06037">
        <w:fldChar w:fldCharType="begin"/>
      </w:r>
      <w:r w:rsidRPr="00E06037">
        <w:instrText xml:space="preserve"> REF _Ref511821651 \r \h  \* MERGEFORMAT </w:instrText>
      </w:r>
      <w:r w:rsidRPr="00E06037">
        <w:fldChar w:fldCharType="separate"/>
      </w:r>
      <w:r w:rsidR="000B2ED6">
        <w:t>21.2</w:t>
      </w:r>
      <w:r w:rsidRPr="00E06037">
        <w:fldChar w:fldCharType="end"/>
      </w:r>
      <w:r w:rsidRPr="00E06037">
        <w:t xml:space="preserve"> and provide</w:t>
      </w:r>
      <w:r>
        <w:t xml:space="preserve"> copies of all documentation relevant to such compliance including, protocols, procedures, guidance, training and manuals.</w:t>
      </w:r>
    </w:p>
    <w:p w14:paraId="5FBB09BB" w14:textId="77777777" w:rsidR="002A6ED7" w:rsidRDefault="002A6ED7" w:rsidP="002A6ED7">
      <w:pPr>
        <w:pStyle w:val="Level2"/>
        <w:rPr>
          <w:szCs w:val="22"/>
        </w:rPr>
      </w:pPr>
      <w:bookmarkStart w:id="179" w:name="_Ref363746016"/>
      <w:r>
        <w:t xml:space="preserve">The Parties agree that they shall not Process or otherwise transfer any Personal Data in or to a Restricted Country. If, after the Commencement Date, either Party or any </w:t>
      </w:r>
      <w:r w:rsidR="003928D1">
        <w:t>Sub-Contractor</w:t>
      </w:r>
      <w:r>
        <w:t xml:space="preserve"> wishes to Process and/or transfer any Personal Data in or to any Restricted Country outside the European Economic Area, the following provisions shall apply:</w:t>
      </w:r>
      <w:bookmarkEnd w:id="179"/>
    </w:p>
    <w:p w14:paraId="25712513" w14:textId="77777777" w:rsidR="002A6ED7" w:rsidRDefault="002A6ED7" w:rsidP="002A6ED7">
      <w:pPr>
        <w:pStyle w:val="Level3"/>
      </w:pPr>
      <w:r>
        <w:t xml:space="preserve">the Data Processor shall propose a </w:t>
      </w:r>
      <w:r w:rsidR="00414597">
        <w:t>v</w:t>
      </w:r>
      <w:r>
        <w:t xml:space="preserve">ariation to the Data Controller which, if it is agreed, shall be dealt with in accordance with the </w:t>
      </w:r>
      <w:r w:rsidR="00414597" w:rsidRPr="008C1CA1">
        <w:rPr>
          <w:color w:val="000000"/>
        </w:rPr>
        <w:t xml:space="preserve">Framework Agreement </w:t>
      </w:r>
      <w:r>
        <w:t>Variation Procedure;</w:t>
      </w:r>
    </w:p>
    <w:p w14:paraId="00A81117" w14:textId="77777777" w:rsidR="002A6ED7" w:rsidRDefault="002A6ED7" w:rsidP="002A6ED7">
      <w:pPr>
        <w:pStyle w:val="Level3"/>
      </w:pPr>
      <w:bookmarkStart w:id="180" w:name="_Ref358814743"/>
      <w:r>
        <w:t xml:space="preserve">the Data Processor shall set out in its proposal for a </w:t>
      </w:r>
      <w:r w:rsidR="00414597">
        <w:t>v</w:t>
      </w:r>
      <w:r>
        <w:t>ariation details of the following:</w:t>
      </w:r>
      <w:bookmarkEnd w:id="180"/>
    </w:p>
    <w:p w14:paraId="4AA441E6" w14:textId="77777777" w:rsidR="002A6ED7" w:rsidRDefault="002A6ED7" w:rsidP="002A6ED7">
      <w:pPr>
        <w:pStyle w:val="Level4"/>
      </w:pPr>
      <w:r>
        <w:t>the Personal Data which will be transferred to and/or Processed in or to any Restricted Countries;</w:t>
      </w:r>
    </w:p>
    <w:p w14:paraId="1A80E448" w14:textId="77777777" w:rsidR="002A6ED7" w:rsidRDefault="002A6ED7" w:rsidP="002A6ED7">
      <w:pPr>
        <w:pStyle w:val="Level4"/>
      </w:pPr>
      <w:r>
        <w:t>the Restricted Countries to which the Personal Data will be transferred and/or Processed; and</w:t>
      </w:r>
    </w:p>
    <w:p w14:paraId="5DC26749" w14:textId="77777777" w:rsidR="002A6ED7" w:rsidRDefault="002A6ED7" w:rsidP="002A6ED7">
      <w:pPr>
        <w:pStyle w:val="Level4"/>
      </w:pPr>
      <w:r>
        <w:t xml:space="preserve">any </w:t>
      </w:r>
      <w:r w:rsidR="003928D1">
        <w:t>Sub-Contractor</w:t>
      </w:r>
      <w:r>
        <w:t>s or other third parties who will be Processing and/or receiving Personal Data in Restricted Countries;</w:t>
      </w:r>
    </w:p>
    <w:p w14:paraId="06014027" w14:textId="77777777" w:rsidR="002A6ED7" w:rsidRDefault="002A6ED7" w:rsidP="002A6ED7">
      <w:pPr>
        <w:pStyle w:val="Level4"/>
      </w:pPr>
      <w:r>
        <w:lastRenderedPageBreak/>
        <w:t xml:space="preserve">how the </w:t>
      </w:r>
      <w:r w:rsidR="00996EBB">
        <w:t>Provider</w:t>
      </w:r>
      <w:r>
        <w:t xml:space="preserve"> will ensure an adequate level of protection and adequate safeguards in respect of the Personal Data that will be Processed in and/or transferred to Restricted Countries to ensure the Data Controllers compliance with the DPA;</w:t>
      </w:r>
    </w:p>
    <w:p w14:paraId="7906C978" w14:textId="77777777" w:rsidR="002A6ED7" w:rsidRDefault="002A6ED7" w:rsidP="002A6ED7">
      <w:pPr>
        <w:pStyle w:val="Level3"/>
      </w:pPr>
      <w:bookmarkStart w:id="181" w:name="_Ref358814753"/>
      <w:r>
        <w:t xml:space="preserve">in providing and evaluating the </w:t>
      </w:r>
      <w:r w:rsidR="00A02076">
        <w:t>v</w:t>
      </w:r>
      <w:r>
        <w:t xml:space="preserve">ariation, the Parties shall ensure that they have regard to and comply with then-current </w:t>
      </w:r>
      <w:r w:rsidR="00414597">
        <w:t>the Authority</w:t>
      </w:r>
      <w:r>
        <w:t>, Central Government Bodies and Information Commissioner Office policies, procedures, guidance and codes of practice on, and any approvals processes in connection with, the Processing in and/or transfers of Personal Data to any Restricted Countries; and</w:t>
      </w:r>
      <w:bookmarkEnd w:id="181"/>
    </w:p>
    <w:p w14:paraId="146BEE5E" w14:textId="77777777" w:rsidR="002A6ED7" w:rsidRDefault="002A6ED7" w:rsidP="002A6ED7">
      <w:pPr>
        <w:pStyle w:val="Level3"/>
      </w:pPr>
      <w:r>
        <w:t>the Data Processor shall comply with such other instructions and shall carry out such other actions as the Data Controller may notify in writing, including:</w:t>
      </w:r>
    </w:p>
    <w:p w14:paraId="0BA443AC" w14:textId="77777777" w:rsidR="002A6ED7" w:rsidRDefault="002A6ED7" w:rsidP="002A6ED7">
      <w:pPr>
        <w:pStyle w:val="Level4"/>
      </w:pPr>
      <w:r>
        <w:t>incorporating standard and/or model clauses (which are approved by the European Commission as offering adequate safeguards under the DPA) into this Framework Agreement or a separate data processing agreement between the Parties; and</w:t>
      </w:r>
    </w:p>
    <w:p w14:paraId="37C4E7D0" w14:textId="77777777" w:rsidR="002A6ED7" w:rsidRDefault="002A6ED7" w:rsidP="002A6ED7">
      <w:pPr>
        <w:pStyle w:val="Level4"/>
      </w:pPr>
      <w:r>
        <w:t xml:space="preserve">procuring that any </w:t>
      </w:r>
      <w:r w:rsidR="003928D1">
        <w:t>Sub-Contractor</w:t>
      </w:r>
      <w:r>
        <w:t xml:space="preserve"> or other third party who will be Processing and/or receiving or accessing the Personal Data in any Restricted Countries either enters into: </w:t>
      </w:r>
    </w:p>
    <w:p w14:paraId="17FDF799" w14:textId="77777777" w:rsidR="002A6ED7" w:rsidRDefault="002A6ED7" w:rsidP="002A6ED7">
      <w:pPr>
        <w:pStyle w:val="Level5"/>
      </w:pPr>
      <w:r>
        <w:t>a direct data processing agreement with the Data Controller on such terms as may be required by them; or</w:t>
      </w:r>
    </w:p>
    <w:p w14:paraId="051064AE" w14:textId="77777777" w:rsidR="002A6ED7" w:rsidRDefault="002A6ED7" w:rsidP="002A6ED7">
      <w:pPr>
        <w:pStyle w:val="Level5"/>
      </w:pPr>
      <w:r>
        <w:t>a data processing agreement with the Data Processor on terms which are equivalent to those agreed between the Data Cont</w:t>
      </w:r>
      <w:r w:rsidR="00F3300E">
        <w:t>r</w:t>
      </w:r>
      <w:r>
        <w:t xml:space="preserve">oller and the </w:t>
      </w:r>
      <w:r w:rsidR="003928D1">
        <w:t>Sub-Contractor</w:t>
      </w:r>
      <w:r>
        <w:t xml:space="preserve"> relating to the relevant Personal Data transfer, and</w:t>
      </w:r>
    </w:p>
    <w:p w14:paraId="60F30E3F" w14:textId="77777777" w:rsidR="002A6ED7" w:rsidRDefault="002A6ED7" w:rsidP="002A6ED7">
      <w:pPr>
        <w:pStyle w:val="Level4"/>
      </w:pPr>
      <w:r>
        <w:t>in each case which the Parties acknowledge may include the incorporation of model contract provisions (which are approved by the European Commission as offering adequate safeguards under the DPA) and technical and organisation measures which the Data Controller deems necessary for protecting Personal Data.</w:t>
      </w:r>
    </w:p>
    <w:p w14:paraId="67767913" w14:textId="77777777" w:rsidR="002A6ED7" w:rsidRDefault="002A6ED7" w:rsidP="002A6ED7">
      <w:pPr>
        <w:pStyle w:val="Level2"/>
        <w:rPr>
          <w:szCs w:val="22"/>
        </w:rPr>
      </w:pPr>
      <w:bookmarkStart w:id="182" w:name="_Toc139080283"/>
      <w:r>
        <w:t xml:space="preserve">The Parties shall use reasonable endeavours to assist each other in compliance with any obligations under the DPA and neither shall perform its obligations under this Framework Agreement in such a way as to cause the other to breach any of their obligations under the </w:t>
      </w:r>
      <w:bookmarkEnd w:id="182"/>
      <w:r>
        <w:t xml:space="preserve">DPA to the extent the Party in question is aware, or ought reasonably to have been aware, that the same would be a breach of such obligations. </w:t>
      </w:r>
    </w:p>
    <w:p w14:paraId="470FC736" w14:textId="77777777" w:rsidR="00E93559" w:rsidRDefault="002A6ED7" w:rsidP="00865F4B">
      <w:pPr>
        <w:pStyle w:val="Level2"/>
      </w:pPr>
      <w:r>
        <w:t>The Parties shall designate a data protection officer if required by the Data Protection Legislation.</w:t>
      </w:r>
    </w:p>
    <w:p w14:paraId="435A3F61" w14:textId="77777777" w:rsidR="002A6ED7" w:rsidRDefault="002A6ED7" w:rsidP="002A6ED7">
      <w:pPr>
        <w:pStyle w:val="Level2"/>
      </w:pPr>
      <w:r>
        <w:t>Before allowing any Sub-Processor to process any Personal Data related to this Framework Agreement, the Parties shall:</w:t>
      </w:r>
    </w:p>
    <w:p w14:paraId="783E4121" w14:textId="77777777" w:rsidR="002A6ED7" w:rsidRDefault="002A6ED7" w:rsidP="002A6ED7">
      <w:pPr>
        <w:pStyle w:val="Level3"/>
        <w:numPr>
          <w:ilvl w:val="0"/>
          <w:numId w:val="0"/>
        </w:numPr>
        <w:ind w:left="1701" w:hanging="567"/>
      </w:pPr>
      <w:r>
        <w:t>(a)     notify the other in writing of the intended Sub-Processor and processing;</w:t>
      </w:r>
    </w:p>
    <w:p w14:paraId="0755877A" w14:textId="77777777" w:rsidR="002A6ED7" w:rsidRDefault="002A6ED7" w:rsidP="002A6ED7">
      <w:pPr>
        <w:pStyle w:val="Level3"/>
        <w:numPr>
          <w:ilvl w:val="0"/>
          <w:numId w:val="0"/>
        </w:numPr>
        <w:ind w:left="1701" w:hanging="567"/>
      </w:pPr>
      <w:r>
        <w:t>(b)     obtain the written consent of the Data Controller;</w:t>
      </w:r>
    </w:p>
    <w:p w14:paraId="773B09CA" w14:textId="77777777" w:rsidR="002A6ED7" w:rsidRDefault="002A6ED7" w:rsidP="002A6ED7">
      <w:pPr>
        <w:pStyle w:val="Level3"/>
        <w:numPr>
          <w:ilvl w:val="0"/>
          <w:numId w:val="0"/>
        </w:numPr>
        <w:ind w:left="1701" w:hanging="567"/>
      </w:pPr>
      <w:r>
        <w:t xml:space="preserve">(c)     enter into a written agreement with the Sub-Processor which give effect to the terms set out in </w:t>
      </w:r>
      <w:r w:rsidRPr="00E06037">
        <w:t xml:space="preserve">this Clause </w:t>
      </w:r>
      <w:r w:rsidRPr="00E06037">
        <w:fldChar w:fldCharType="begin"/>
      </w:r>
      <w:r w:rsidRPr="00E06037">
        <w:instrText xml:space="preserve"> REF _Ref173296169 \r \h </w:instrText>
      </w:r>
      <w:r>
        <w:instrText xml:space="preserve"> \* MERGEFORMAT </w:instrText>
      </w:r>
      <w:r w:rsidRPr="00E06037">
        <w:fldChar w:fldCharType="separate"/>
      </w:r>
      <w:r w:rsidR="000B2ED6">
        <w:t>21</w:t>
      </w:r>
      <w:r w:rsidRPr="00E06037">
        <w:fldChar w:fldCharType="end"/>
      </w:r>
      <w:r>
        <w:t xml:space="preserve"> such that they apply to the Sub-Processor; and provide the Data Controller with such information regarding the Sub-Processor as they may reasonably require.</w:t>
      </w:r>
    </w:p>
    <w:p w14:paraId="2EF38C9C" w14:textId="77777777" w:rsidR="002A6ED7" w:rsidRPr="002860E7" w:rsidRDefault="002A6ED7" w:rsidP="002A6ED7">
      <w:pPr>
        <w:pStyle w:val="Level2"/>
        <w:rPr>
          <w:rStyle w:val="Level1asHeadingtext"/>
          <w:b w:val="0"/>
          <w:caps w:val="0"/>
        </w:rPr>
      </w:pPr>
      <w:r>
        <w:t>The Data Processor shall remain fully liable for all acts or omissions of any Sub-Processor.</w:t>
      </w:r>
    </w:p>
    <w:p w14:paraId="50660AD2" w14:textId="77777777" w:rsidR="00AF76FF" w:rsidRDefault="00AF76FF" w:rsidP="005A2219">
      <w:pPr>
        <w:pStyle w:val="Level1"/>
        <w:keepNext/>
        <w:tabs>
          <w:tab w:val="num" w:pos="284"/>
        </w:tabs>
        <w:ind w:left="284" w:hanging="568"/>
      </w:pPr>
      <w:r>
        <w:rPr>
          <w:rStyle w:val="Level1asHeadingtext"/>
        </w:rPr>
        <w:lastRenderedPageBreak/>
        <w:fldChar w:fldCharType="begin"/>
      </w:r>
      <w:r>
        <w:instrText xml:space="preserve">  TC "</w:instrText>
      </w:r>
      <w:r>
        <w:fldChar w:fldCharType="begin"/>
      </w:r>
      <w:r>
        <w:instrText xml:space="preserve"> REF _Ref173296170 \r </w:instrText>
      </w:r>
      <w:r>
        <w:fldChar w:fldCharType="separate"/>
      </w:r>
      <w:bookmarkStart w:id="183" w:name="_Toc190771157"/>
      <w:bookmarkStart w:id="184" w:name="_Toc393985808"/>
      <w:bookmarkStart w:id="185" w:name="_Toc393985852"/>
      <w:r w:rsidR="000B2ED6">
        <w:instrText>22</w:instrText>
      </w:r>
      <w:r>
        <w:fldChar w:fldCharType="end"/>
      </w:r>
      <w:r>
        <w:tab/>
        <w:instrText>FREEDOM OF INFORMATION</w:instrText>
      </w:r>
      <w:bookmarkEnd w:id="183"/>
      <w:bookmarkEnd w:id="184"/>
      <w:bookmarkEnd w:id="185"/>
      <w:r>
        <w:instrText xml:space="preserve">" \l1 </w:instrText>
      </w:r>
      <w:r>
        <w:rPr>
          <w:rStyle w:val="Level1asHeadingtext"/>
        </w:rPr>
        <w:fldChar w:fldCharType="end"/>
      </w:r>
      <w:bookmarkStart w:id="186" w:name="_Ref173296170"/>
      <w:bookmarkStart w:id="187" w:name="_Ref2949926"/>
      <w:r>
        <w:rPr>
          <w:rStyle w:val="Level1asHeadingtext"/>
        </w:rPr>
        <w:t>FREEDOM OF INFORMATION</w:t>
      </w:r>
      <w:bookmarkEnd w:id="171"/>
      <w:bookmarkEnd w:id="172"/>
      <w:bookmarkEnd w:id="186"/>
      <w:r w:rsidR="00931CC0">
        <w:rPr>
          <w:rStyle w:val="Level1asHeadingtext"/>
        </w:rPr>
        <w:t xml:space="preserve"> ACT AND ENVIRONMENTAL INFORMATION REGULATIONS</w:t>
      </w:r>
      <w:bookmarkEnd w:id="187"/>
    </w:p>
    <w:p w14:paraId="75BA056F" w14:textId="77777777" w:rsidR="00AF76FF" w:rsidRDefault="00AF76FF" w:rsidP="00C11A43">
      <w:pPr>
        <w:pStyle w:val="Level2"/>
        <w:ind w:hanging="807"/>
      </w:pPr>
      <w:r>
        <w:t xml:space="preserve">The </w:t>
      </w:r>
      <w:r w:rsidR="00996EBB">
        <w:t>Provider</w:t>
      </w:r>
      <w:r>
        <w:t xml:space="preserve"> acknowledges that </w:t>
      </w:r>
      <w:r w:rsidR="00A02076">
        <w:t xml:space="preserve">the </w:t>
      </w:r>
      <w:r w:rsidR="008C1CA1">
        <w:t xml:space="preserve">Authority </w:t>
      </w:r>
      <w:r w:rsidR="00A2735C">
        <w:t xml:space="preserve">and </w:t>
      </w:r>
      <w:r w:rsidR="00A02076">
        <w:t>the Customers</w:t>
      </w:r>
      <w:r w:rsidR="00A2735C">
        <w:t xml:space="preserve"> are</w:t>
      </w:r>
      <w:r>
        <w:t xml:space="preserve"> subject to the requirements of the FOIA and the E</w:t>
      </w:r>
      <w:r w:rsidR="006E33A1">
        <w:t>IR</w:t>
      </w:r>
      <w:r>
        <w:t xml:space="preserve"> and shall assist and cooperate with </w:t>
      </w:r>
      <w:r w:rsidR="00A02076">
        <w:t xml:space="preserve">the </w:t>
      </w:r>
      <w:r w:rsidR="008C1CA1">
        <w:t xml:space="preserve">Authority </w:t>
      </w:r>
      <w:r>
        <w:t xml:space="preserve">to enable </w:t>
      </w:r>
      <w:r w:rsidR="00A02076">
        <w:t xml:space="preserve">the </w:t>
      </w:r>
      <w:r w:rsidR="008C1CA1">
        <w:t xml:space="preserve">Authority </w:t>
      </w:r>
      <w:r>
        <w:t xml:space="preserve">to comply with its Information disclosure obligations. </w:t>
      </w:r>
    </w:p>
    <w:p w14:paraId="7C6F69C8" w14:textId="77777777" w:rsidR="00AF76FF" w:rsidRDefault="00AF76FF" w:rsidP="00C11A43">
      <w:pPr>
        <w:pStyle w:val="Level2"/>
        <w:ind w:hanging="807"/>
      </w:pPr>
      <w:r>
        <w:t xml:space="preserve">The </w:t>
      </w:r>
      <w:r w:rsidR="00996EBB">
        <w:t>Provider</w:t>
      </w:r>
      <w:r>
        <w:t xml:space="preserve"> shall and shall procure that its </w:t>
      </w:r>
      <w:r w:rsidR="006E33A1">
        <w:t>Staff</w:t>
      </w:r>
      <w:r w:rsidR="003533CF">
        <w:t xml:space="preserve"> </w:t>
      </w:r>
      <w:r>
        <w:t xml:space="preserve">shall: </w:t>
      </w:r>
    </w:p>
    <w:p w14:paraId="593A249A" w14:textId="77777777" w:rsidR="00C11A43" w:rsidRDefault="00C11A43" w:rsidP="00CF1660">
      <w:pPr>
        <w:pStyle w:val="Level3"/>
        <w:tabs>
          <w:tab w:val="clear" w:pos="1561"/>
          <w:tab w:val="num" w:pos="1843"/>
        </w:tabs>
        <w:ind w:left="1843" w:hanging="709"/>
      </w:pPr>
      <w:r w:rsidRPr="00C11A43">
        <w:t xml:space="preserve">transfer to </w:t>
      </w:r>
      <w:r w:rsidR="00A02076">
        <w:t xml:space="preserve">the </w:t>
      </w:r>
      <w:r w:rsidR="008C1CA1">
        <w:t xml:space="preserve">Authority </w:t>
      </w:r>
      <w:r w:rsidRPr="00C11A43">
        <w:t>all Requests for Information</w:t>
      </w:r>
      <w:r>
        <w:t xml:space="preserve"> that it receives as soon as </w:t>
      </w:r>
      <w:r w:rsidRPr="00C11A43">
        <w:t>practicable and in any event within two Working Da</w:t>
      </w:r>
      <w:r>
        <w:t>ys of receiving a Request for</w:t>
      </w:r>
      <w:r w:rsidR="00931CC0">
        <w:t xml:space="preserve"> </w:t>
      </w:r>
      <w:r w:rsidRPr="00C11A43">
        <w:t>Information;</w:t>
      </w:r>
    </w:p>
    <w:p w14:paraId="269B0708" w14:textId="77777777" w:rsidR="00C11A43" w:rsidRDefault="00C11A43" w:rsidP="00CF1660">
      <w:pPr>
        <w:pStyle w:val="Level3"/>
        <w:tabs>
          <w:tab w:val="clear" w:pos="1561"/>
          <w:tab w:val="num" w:pos="1843"/>
        </w:tabs>
        <w:ind w:left="1843" w:hanging="709"/>
      </w:pPr>
      <w:r w:rsidRPr="00C11A43">
        <w:t xml:space="preserve">provide </w:t>
      </w:r>
      <w:r w:rsidR="00A02076">
        <w:t xml:space="preserve">the </w:t>
      </w:r>
      <w:r w:rsidR="008C1CA1">
        <w:t xml:space="preserve">Authority </w:t>
      </w:r>
      <w:r w:rsidRPr="00C11A43">
        <w:t>with a copy of all Information in its possession,</w:t>
      </w:r>
      <w:r>
        <w:t xml:space="preserve"> or power in the </w:t>
      </w:r>
      <w:r w:rsidRPr="00C11A43">
        <w:t xml:space="preserve">form that </w:t>
      </w:r>
      <w:r w:rsidR="00A02076">
        <w:t xml:space="preserve">the </w:t>
      </w:r>
      <w:r w:rsidR="008C1CA1">
        <w:t xml:space="preserve">Authority </w:t>
      </w:r>
      <w:r w:rsidRPr="00C11A43">
        <w:t>requires within five Working Days</w:t>
      </w:r>
      <w:r>
        <w:t xml:space="preserve"> (or such other period as </w:t>
      </w:r>
      <w:r w:rsidR="00A02076">
        <w:t xml:space="preserve">the </w:t>
      </w:r>
      <w:r w:rsidR="008C1CA1">
        <w:t xml:space="preserve">Authority </w:t>
      </w:r>
      <w:r w:rsidRPr="00C11A43">
        <w:t xml:space="preserve">may specify) of </w:t>
      </w:r>
      <w:r w:rsidR="00A02076">
        <w:t>the Authority</w:t>
      </w:r>
      <w:r w:rsidRPr="00C11A43">
        <w:t>’s request; and</w:t>
      </w:r>
    </w:p>
    <w:p w14:paraId="246984A4" w14:textId="77777777" w:rsidR="00C11A43" w:rsidRDefault="00C11A43" w:rsidP="00CF1660">
      <w:pPr>
        <w:pStyle w:val="Level3"/>
        <w:tabs>
          <w:tab w:val="clear" w:pos="1561"/>
          <w:tab w:val="num" w:pos="1843"/>
        </w:tabs>
        <w:ind w:left="1843" w:hanging="709"/>
      </w:pPr>
      <w:r w:rsidRPr="00C11A43">
        <w:t>provide all necessary assistance as reasonabl</w:t>
      </w:r>
      <w:r>
        <w:t xml:space="preserve">y requested by </w:t>
      </w:r>
      <w:r w:rsidR="00681C98">
        <w:t xml:space="preserve">the </w:t>
      </w:r>
      <w:r w:rsidR="008C1CA1">
        <w:t xml:space="preserve">Authority </w:t>
      </w:r>
      <w:r>
        <w:t xml:space="preserve">to enable </w:t>
      </w:r>
      <w:r w:rsidR="00681C98">
        <w:t xml:space="preserve">the </w:t>
      </w:r>
      <w:r w:rsidR="008C1CA1">
        <w:t xml:space="preserve">Authority </w:t>
      </w:r>
      <w:r w:rsidRPr="00C11A43">
        <w:t>to respond to the Request for Information w</w:t>
      </w:r>
      <w:r>
        <w:t xml:space="preserve">ithin the time for compliance </w:t>
      </w:r>
      <w:r w:rsidRPr="00C11A43">
        <w:t>set out in Section 10 of the FOIA or Regul</w:t>
      </w:r>
      <w:r>
        <w:t>ation 5 of the E</w:t>
      </w:r>
      <w:r w:rsidR="006E33A1">
        <w:t>IR</w:t>
      </w:r>
      <w:r w:rsidR="00681C98">
        <w:t>.</w:t>
      </w:r>
    </w:p>
    <w:p w14:paraId="7F124D08" w14:textId="6542059B" w:rsidR="00AF76FF" w:rsidRDefault="00681C98" w:rsidP="00C11A43">
      <w:pPr>
        <w:pStyle w:val="Level2"/>
      </w:pPr>
      <w:r>
        <w:t xml:space="preserve">The </w:t>
      </w:r>
      <w:r w:rsidR="008C1CA1">
        <w:t xml:space="preserve">Authority </w:t>
      </w:r>
      <w:r w:rsidR="00AF76FF">
        <w:t>shall be responsible for determining in its absolute discretion and notwithstanding any other provision in this</w:t>
      </w:r>
      <w:r w:rsidR="006E33A1">
        <w:t xml:space="preserve"> Framework</w:t>
      </w:r>
      <w:r w:rsidR="00AF76FF">
        <w:t xml:space="preserve"> Agreement or any other agreement whether the Commercially Sensitive Information and/or any other Information is exempt from disclosure in accordance with the provisions of the FOIA or the E</w:t>
      </w:r>
      <w:r w:rsidR="006E33A1">
        <w:t>IR</w:t>
      </w:r>
      <w:r w:rsidR="00AF76FF">
        <w:t>.</w:t>
      </w:r>
    </w:p>
    <w:p w14:paraId="7C223AB7" w14:textId="77777777" w:rsidR="00AF76FF" w:rsidRDefault="00AF76FF" w:rsidP="00C11A43">
      <w:pPr>
        <w:pStyle w:val="Level2"/>
      </w:pPr>
      <w:r>
        <w:t xml:space="preserve">In no event shall </w:t>
      </w:r>
      <w:r w:rsidR="00424CB9">
        <w:t xml:space="preserve">the </w:t>
      </w:r>
      <w:r w:rsidR="00996EBB">
        <w:t>Provider</w:t>
      </w:r>
      <w:r w:rsidR="00424CB9">
        <w:t xml:space="preserve"> </w:t>
      </w:r>
      <w:r>
        <w:t xml:space="preserve">respond directly to a Request for Information unless expressly authorised to do so by </w:t>
      </w:r>
      <w:r w:rsidR="00681C98">
        <w:t>the Authority</w:t>
      </w:r>
      <w:r>
        <w:t>.</w:t>
      </w:r>
    </w:p>
    <w:p w14:paraId="483386C6" w14:textId="77777777" w:rsidR="00AF76FF" w:rsidRDefault="00AF76FF" w:rsidP="00C11A43">
      <w:pPr>
        <w:pStyle w:val="Level2"/>
        <w:rPr>
          <w:color w:val="000000"/>
          <w:lang w:val="en-US"/>
        </w:rPr>
      </w:pPr>
      <w:bookmarkStart w:id="188" w:name="_Ref459900135"/>
      <w:r>
        <w:rPr>
          <w:lang w:val="en-US"/>
        </w:rPr>
        <w:t xml:space="preserve">The </w:t>
      </w:r>
      <w:r w:rsidR="00996EBB">
        <w:rPr>
          <w:lang w:val="en-US"/>
        </w:rPr>
        <w:t>Provider</w:t>
      </w:r>
      <w:r>
        <w:rPr>
          <w:lang w:val="en-US"/>
        </w:rPr>
        <w:t xml:space="preserve"> acknowledges that (notwithsta</w:t>
      </w:r>
      <w:r w:rsidR="000C399D">
        <w:rPr>
          <w:lang w:val="en-US"/>
        </w:rPr>
        <w:t xml:space="preserve">nding the </w:t>
      </w:r>
      <w:r w:rsidR="000C399D" w:rsidRPr="00931CC0">
        <w:rPr>
          <w:lang w:val="en-US"/>
        </w:rPr>
        <w:t>provisions of Clause</w:t>
      </w:r>
      <w:r w:rsidR="006E33A1" w:rsidRPr="00931CC0">
        <w:rPr>
          <w:lang w:val="en-US"/>
        </w:rPr>
        <w:t xml:space="preserve"> </w:t>
      </w:r>
      <w:r w:rsidR="00F3300E">
        <w:rPr>
          <w:highlight w:val="yellow"/>
          <w:lang w:val="en-US"/>
        </w:rPr>
        <w:fldChar w:fldCharType="begin"/>
      </w:r>
      <w:r w:rsidR="00F3300E">
        <w:rPr>
          <w:lang w:val="en-US"/>
        </w:rPr>
        <w:instrText xml:space="preserve"> REF _Ref173296167 \r \h </w:instrText>
      </w:r>
      <w:r w:rsidR="00F3300E">
        <w:rPr>
          <w:highlight w:val="yellow"/>
          <w:lang w:val="en-US"/>
        </w:rPr>
      </w:r>
      <w:r w:rsidR="00F3300E">
        <w:rPr>
          <w:highlight w:val="yellow"/>
          <w:lang w:val="en-US"/>
        </w:rPr>
        <w:fldChar w:fldCharType="separate"/>
      </w:r>
      <w:r w:rsidR="000B2ED6">
        <w:rPr>
          <w:lang w:val="en-US"/>
        </w:rPr>
        <w:t>20</w:t>
      </w:r>
      <w:r w:rsidR="00F3300E">
        <w:rPr>
          <w:highlight w:val="yellow"/>
          <w:lang w:val="en-US"/>
        </w:rPr>
        <w:fldChar w:fldCharType="end"/>
      </w:r>
      <w:r w:rsidR="000C399D" w:rsidRPr="00931CC0">
        <w:rPr>
          <w:lang w:val="en-US"/>
        </w:rPr>
        <w:t xml:space="preserve"> </w:t>
      </w:r>
      <w:r w:rsidR="00424CB9" w:rsidRPr="00931CC0">
        <w:rPr>
          <w:lang w:val="en-US"/>
        </w:rPr>
        <w:t>C</w:t>
      </w:r>
      <w:r w:rsidR="000C399D" w:rsidRPr="00931CC0">
        <w:rPr>
          <w:lang w:val="en-US"/>
        </w:rPr>
        <w:t>onfidentiality</w:t>
      </w:r>
      <w:r w:rsidRPr="00931CC0">
        <w:rPr>
          <w:lang w:val="en-US"/>
        </w:rPr>
        <w:t>)</w:t>
      </w:r>
      <w:r>
        <w:rPr>
          <w:lang w:val="en-US"/>
        </w:rPr>
        <w:t xml:space="preserve"> the </w:t>
      </w:r>
      <w:r w:rsidR="006E33A1">
        <w:rPr>
          <w:lang w:val="en-US"/>
        </w:rPr>
        <w:t>Authority</w:t>
      </w:r>
      <w:r>
        <w:rPr>
          <w:lang w:val="en-US"/>
        </w:rPr>
        <w:t xml:space="preserve"> may, acting in accordance with the </w:t>
      </w:r>
      <w:r>
        <w:t xml:space="preserve">Secretary of State for Constitutional Affairs Code of Practice on the Discharge of the Functions of Public Authorities under Part 1 of the Freedom of Information Act 2000 </w:t>
      </w:r>
      <w:r>
        <w:rPr>
          <w:color w:val="000000"/>
          <w:lang w:val="en-US"/>
        </w:rPr>
        <w:t>(</w:t>
      </w:r>
      <w:r>
        <w:rPr>
          <w:bCs/>
          <w:color w:val="000000"/>
          <w:lang w:val="en-US"/>
        </w:rPr>
        <w:t>“the Code”</w:t>
      </w:r>
      <w:r>
        <w:rPr>
          <w:color w:val="000000"/>
          <w:lang w:val="en-US"/>
        </w:rPr>
        <w:t>), be obliged under the FOIA, or the E</w:t>
      </w:r>
      <w:r w:rsidR="006E33A1">
        <w:rPr>
          <w:color w:val="000000"/>
          <w:lang w:val="en-US"/>
        </w:rPr>
        <w:t>IR</w:t>
      </w:r>
      <w:r>
        <w:rPr>
          <w:color w:val="000000"/>
          <w:lang w:val="en-US"/>
        </w:rPr>
        <w:t xml:space="preserve"> to disclose information concerning the </w:t>
      </w:r>
      <w:r w:rsidR="00996EBB">
        <w:rPr>
          <w:color w:val="000000"/>
          <w:lang w:val="en-US"/>
        </w:rPr>
        <w:t>Provider</w:t>
      </w:r>
      <w:r>
        <w:rPr>
          <w:color w:val="000000"/>
          <w:lang w:val="en-US"/>
        </w:rPr>
        <w:t xml:space="preserve"> or the </w:t>
      </w:r>
      <w:r w:rsidR="00B57092">
        <w:rPr>
          <w:color w:val="000000"/>
          <w:lang w:val="en-US"/>
        </w:rPr>
        <w:t xml:space="preserve">provision of </w:t>
      </w:r>
      <w:r w:rsidR="00AA7F9B">
        <w:rPr>
          <w:color w:val="000000"/>
          <w:lang w:val="en-US"/>
        </w:rPr>
        <w:t>Services</w:t>
      </w:r>
      <w:r w:rsidR="00B57092">
        <w:rPr>
          <w:color w:val="000000"/>
          <w:lang w:val="en-US"/>
        </w:rPr>
        <w:t xml:space="preserve"> under this Framework Agreement</w:t>
      </w:r>
      <w:r>
        <w:rPr>
          <w:color w:val="000000"/>
          <w:lang w:val="en-US"/>
        </w:rPr>
        <w:t>:</w:t>
      </w:r>
      <w:bookmarkEnd w:id="188"/>
    </w:p>
    <w:p w14:paraId="7BC6435A" w14:textId="77777777" w:rsidR="00C11A43" w:rsidRDefault="00C11A43" w:rsidP="00CF1660">
      <w:pPr>
        <w:pStyle w:val="Level3"/>
        <w:tabs>
          <w:tab w:val="clear" w:pos="1561"/>
          <w:tab w:val="num" w:pos="1843"/>
        </w:tabs>
        <w:ind w:left="1843" w:hanging="709"/>
        <w:rPr>
          <w:lang w:val="en-US"/>
        </w:rPr>
      </w:pPr>
      <w:r w:rsidRPr="00C11A43">
        <w:rPr>
          <w:lang w:val="en-US"/>
        </w:rPr>
        <w:t xml:space="preserve">in certain circumstances without consulting the </w:t>
      </w:r>
      <w:r w:rsidR="00996EBB">
        <w:rPr>
          <w:lang w:val="en-US"/>
        </w:rPr>
        <w:t>Provider</w:t>
      </w:r>
      <w:r w:rsidRPr="00C11A43">
        <w:rPr>
          <w:lang w:val="en-US"/>
        </w:rPr>
        <w:t>; or</w:t>
      </w:r>
    </w:p>
    <w:p w14:paraId="0012C358" w14:textId="77777777" w:rsidR="00C11A43" w:rsidRDefault="00C11A43" w:rsidP="00CF1660">
      <w:pPr>
        <w:pStyle w:val="Level3"/>
        <w:tabs>
          <w:tab w:val="clear" w:pos="1561"/>
          <w:tab w:val="num" w:pos="1843"/>
        </w:tabs>
        <w:ind w:left="1843" w:hanging="709"/>
        <w:rPr>
          <w:lang w:val="en-US"/>
        </w:rPr>
      </w:pPr>
      <w:r w:rsidRPr="00C11A43">
        <w:rPr>
          <w:lang w:val="en-US"/>
        </w:rPr>
        <w:t xml:space="preserve">following consultation with the </w:t>
      </w:r>
      <w:r w:rsidR="00996EBB">
        <w:rPr>
          <w:lang w:val="en-US"/>
        </w:rPr>
        <w:t>Provider</w:t>
      </w:r>
      <w:r w:rsidRPr="00C11A43">
        <w:rPr>
          <w:lang w:val="en-US"/>
        </w:rPr>
        <w:t xml:space="preserve"> and having taken their view</w:t>
      </w:r>
      <w:r>
        <w:rPr>
          <w:lang w:val="en-US"/>
        </w:rPr>
        <w:t xml:space="preserve">s into </w:t>
      </w:r>
      <w:r w:rsidRPr="00C11A43">
        <w:rPr>
          <w:lang w:val="en-US"/>
        </w:rPr>
        <w:t>account;</w:t>
      </w:r>
    </w:p>
    <w:p w14:paraId="6ADCACF5" w14:textId="77777777" w:rsidR="00AF76FF" w:rsidRPr="007A3F12" w:rsidRDefault="00AF76FF" w:rsidP="00C11A43">
      <w:pPr>
        <w:pStyle w:val="Heading3"/>
        <w:numPr>
          <w:ilvl w:val="0"/>
          <w:numId w:val="0"/>
        </w:numPr>
        <w:spacing w:after="0"/>
        <w:ind w:left="1134"/>
        <w:rPr>
          <w:b w:val="0"/>
          <w:color w:val="000000"/>
          <w:sz w:val="20"/>
          <w:szCs w:val="20"/>
        </w:rPr>
      </w:pPr>
      <w:r>
        <w:rPr>
          <w:b w:val="0"/>
          <w:sz w:val="20"/>
          <w:szCs w:val="20"/>
          <w:lang w:val="en-US"/>
        </w:rPr>
        <w:t xml:space="preserve">provided always that where </w:t>
      </w:r>
      <w:r w:rsidR="000C399D" w:rsidRPr="00A21080">
        <w:rPr>
          <w:b w:val="0"/>
          <w:sz w:val="20"/>
          <w:szCs w:val="20"/>
          <w:lang w:val="en-US"/>
        </w:rPr>
        <w:t xml:space="preserve">this </w:t>
      </w:r>
      <w:r w:rsidR="00366E57" w:rsidRPr="00931CC0">
        <w:rPr>
          <w:b w:val="0"/>
          <w:sz w:val="20"/>
          <w:szCs w:val="20"/>
          <w:lang w:val="en-US"/>
        </w:rPr>
        <w:t>C</w:t>
      </w:r>
      <w:r w:rsidR="000C399D" w:rsidRPr="00931CC0">
        <w:rPr>
          <w:b w:val="0"/>
          <w:sz w:val="20"/>
          <w:szCs w:val="20"/>
          <w:lang w:val="en-US"/>
        </w:rPr>
        <w:t>lause</w:t>
      </w:r>
      <w:r w:rsidR="006E33A1" w:rsidRPr="00931CC0">
        <w:rPr>
          <w:b w:val="0"/>
          <w:sz w:val="20"/>
          <w:szCs w:val="20"/>
          <w:lang w:val="en-US"/>
        </w:rPr>
        <w:t xml:space="preserve"> </w:t>
      </w:r>
      <w:r w:rsidR="00F3300E" w:rsidRPr="00F3300E">
        <w:rPr>
          <w:b w:val="0"/>
          <w:sz w:val="20"/>
          <w:szCs w:val="20"/>
          <w:lang w:val="en-US"/>
        </w:rPr>
        <w:fldChar w:fldCharType="begin"/>
      </w:r>
      <w:r w:rsidR="00F3300E" w:rsidRPr="00F3300E">
        <w:rPr>
          <w:b w:val="0"/>
          <w:sz w:val="20"/>
          <w:szCs w:val="20"/>
          <w:lang w:val="en-US"/>
        </w:rPr>
        <w:instrText xml:space="preserve"> REF _Ref459900135 \r \h </w:instrText>
      </w:r>
      <w:r w:rsidR="00F3300E">
        <w:rPr>
          <w:b w:val="0"/>
          <w:sz w:val="20"/>
          <w:szCs w:val="20"/>
          <w:lang w:val="en-US"/>
        </w:rPr>
        <w:instrText xml:space="preserve"> \* MERGEFORMAT </w:instrText>
      </w:r>
      <w:r w:rsidR="00F3300E" w:rsidRPr="00F3300E">
        <w:rPr>
          <w:b w:val="0"/>
          <w:sz w:val="20"/>
          <w:szCs w:val="20"/>
          <w:lang w:val="en-US"/>
        </w:rPr>
      </w:r>
      <w:r w:rsidR="00F3300E" w:rsidRPr="00F3300E">
        <w:rPr>
          <w:b w:val="0"/>
          <w:sz w:val="20"/>
          <w:szCs w:val="20"/>
          <w:lang w:val="en-US"/>
        </w:rPr>
        <w:fldChar w:fldCharType="separate"/>
      </w:r>
      <w:r w:rsidR="000B2ED6">
        <w:rPr>
          <w:b w:val="0"/>
          <w:sz w:val="20"/>
          <w:szCs w:val="20"/>
          <w:lang w:val="en-US"/>
        </w:rPr>
        <w:t>22.5</w:t>
      </w:r>
      <w:r w:rsidR="00F3300E" w:rsidRPr="00F3300E">
        <w:rPr>
          <w:b w:val="0"/>
          <w:sz w:val="20"/>
          <w:szCs w:val="20"/>
          <w:lang w:val="en-US"/>
        </w:rPr>
        <w:fldChar w:fldCharType="end"/>
      </w:r>
      <w:r w:rsidR="00F3300E" w:rsidRPr="00F3300E">
        <w:rPr>
          <w:b w:val="0"/>
          <w:sz w:val="20"/>
          <w:szCs w:val="20"/>
          <w:lang w:val="en-US"/>
        </w:rPr>
        <w:t xml:space="preserve"> </w:t>
      </w:r>
      <w:r w:rsidRPr="00600283">
        <w:rPr>
          <w:b w:val="0"/>
          <w:sz w:val="20"/>
          <w:szCs w:val="20"/>
          <w:lang w:val="en-US"/>
        </w:rPr>
        <w:t>applies</w:t>
      </w:r>
      <w:r>
        <w:rPr>
          <w:b w:val="0"/>
          <w:sz w:val="20"/>
          <w:szCs w:val="20"/>
          <w:lang w:val="en-US"/>
        </w:rPr>
        <w:t xml:space="preserve"> </w:t>
      </w:r>
      <w:r w:rsidR="00681C98">
        <w:rPr>
          <w:b w:val="0"/>
          <w:sz w:val="20"/>
          <w:szCs w:val="20"/>
          <w:lang w:val="en-US"/>
        </w:rPr>
        <w:t xml:space="preserve">the </w:t>
      </w:r>
      <w:r w:rsidR="008C1CA1">
        <w:rPr>
          <w:b w:val="0"/>
          <w:sz w:val="20"/>
          <w:szCs w:val="20"/>
          <w:lang w:val="en-US"/>
        </w:rPr>
        <w:t xml:space="preserve">Authority </w:t>
      </w:r>
      <w:r>
        <w:rPr>
          <w:b w:val="0"/>
          <w:sz w:val="20"/>
          <w:szCs w:val="20"/>
          <w:lang w:val="en-US"/>
        </w:rPr>
        <w:t xml:space="preserve">shall, in accordance with any recommendations of the Code, take reasonable steps, where appropriate, to give the </w:t>
      </w:r>
      <w:r w:rsidR="00996EBB">
        <w:rPr>
          <w:b w:val="0"/>
          <w:sz w:val="20"/>
          <w:szCs w:val="20"/>
          <w:lang w:val="en-US"/>
        </w:rPr>
        <w:t>Provider</w:t>
      </w:r>
      <w:r>
        <w:rPr>
          <w:b w:val="0"/>
          <w:sz w:val="20"/>
          <w:szCs w:val="20"/>
          <w:lang w:val="en-US"/>
        </w:rPr>
        <w:t xml:space="preserve"> advanced notice, or failing that, to draw the disclosure to the </w:t>
      </w:r>
      <w:r w:rsidR="00996EBB">
        <w:rPr>
          <w:b w:val="0"/>
          <w:color w:val="000000"/>
          <w:sz w:val="20"/>
          <w:szCs w:val="20"/>
          <w:lang w:val="en-US"/>
        </w:rPr>
        <w:t>Provider</w:t>
      </w:r>
      <w:r>
        <w:rPr>
          <w:b w:val="0"/>
          <w:color w:val="000000"/>
          <w:sz w:val="20"/>
          <w:szCs w:val="20"/>
          <w:lang w:val="en-US"/>
        </w:rPr>
        <w:t>’s attention after any such disclosure.</w:t>
      </w:r>
    </w:p>
    <w:p w14:paraId="2EE4105E" w14:textId="77777777" w:rsidR="007A3F12" w:rsidRPr="007A3F12" w:rsidRDefault="007A3F12" w:rsidP="000150A9">
      <w:pPr>
        <w:rPr>
          <w:lang w:val="en-US"/>
        </w:rPr>
      </w:pPr>
    </w:p>
    <w:bookmarkStart w:id="189" w:name="_Ref137025970"/>
    <w:bookmarkStart w:id="190" w:name="_Ref173128674"/>
    <w:p w14:paraId="7E54B3D8" w14:textId="77777777" w:rsidR="00AF76FF" w:rsidRPr="001F585E" w:rsidRDefault="00AF76FF" w:rsidP="005A2219">
      <w:pPr>
        <w:pStyle w:val="Level1"/>
        <w:keepNext/>
        <w:tabs>
          <w:tab w:val="num" w:pos="284"/>
        </w:tabs>
        <w:ind w:left="284" w:hanging="568"/>
      </w:pPr>
      <w:r w:rsidRPr="001F585E">
        <w:rPr>
          <w:rStyle w:val="Level1asHeadingtext"/>
        </w:rPr>
        <w:fldChar w:fldCharType="begin"/>
      </w:r>
      <w:r w:rsidRPr="001F585E">
        <w:instrText xml:space="preserve">  TC "</w:instrText>
      </w:r>
      <w:r w:rsidRPr="001F585E">
        <w:fldChar w:fldCharType="begin"/>
      </w:r>
      <w:r w:rsidRPr="001F585E">
        <w:instrText xml:space="preserve"> REF _Ref173296171 \r </w:instrText>
      </w:r>
      <w:r w:rsidR="001F585E" w:rsidRPr="001F585E">
        <w:instrText xml:space="preserve"> \* MERGEFORMAT </w:instrText>
      </w:r>
      <w:r w:rsidRPr="001F585E">
        <w:fldChar w:fldCharType="separate"/>
      </w:r>
      <w:bookmarkStart w:id="191" w:name="_Toc190771158"/>
      <w:bookmarkStart w:id="192" w:name="_Toc393985809"/>
      <w:bookmarkStart w:id="193" w:name="_Toc393985853"/>
      <w:r w:rsidR="000B2ED6">
        <w:instrText>23</w:instrText>
      </w:r>
      <w:r w:rsidRPr="001F585E">
        <w:fldChar w:fldCharType="end"/>
      </w:r>
      <w:r w:rsidRPr="001F585E">
        <w:tab/>
        <w:instrText>PUBLICITY</w:instrText>
      </w:r>
      <w:bookmarkEnd w:id="191"/>
      <w:bookmarkEnd w:id="192"/>
      <w:bookmarkEnd w:id="193"/>
      <w:r w:rsidRPr="001F585E">
        <w:instrText xml:space="preserve">" \l1 </w:instrText>
      </w:r>
      <w:r w:rsidRPr="001F585E">
        <w:rPr>
          <w:rStyle w:val="Level1asHeadingtext"/>
        </w:rPr>
        <w:fldChar w:fldCharType="end"/>
      </w:r>
      <w:bookmarkStart w:id="194" w:name="_Ref173296171"/>
      <w:r w:rsidRPr="001F585E">
        <w:rPr>
          <w:rStyle w:val="Level1asHeadingtext"/>
        </w:rPr>
        <w:t>PUBLICITY</w:t>
      </w:r>
      <w:bookmarkEnd w:id="189"/>
      <w:bookmarkEnd w:id="190"/>
      <w:bookmarkEnd w:id="194"/>
    </w:p>
    <w:p w14:paraId="12847389" w14:textId="77777777" w:rsidR="00AF76FF" w:rsidRDefault="00AF76FF" w:rsidP="00C11A43">
      <w:pPr>
        <w:pStyle w:val="Level2"/>
      </w:pPr>
      <w:r>
        <w:t xml:space="preserve">Unless otherwise directed by </w:t>
      </w:r>
      <w:r w:rsidR="00681C98">
        <w:t>the Authority</w:t>
      </w:r>
      <w:r>
        <w:t xml:space="preserve">, the </w:t>
      </w:r>
      <w:r w:rsidR="00996EBB">
        <w:t>Provider</w:t>
      </w:r>
      <w:r>
        <w:t xml:space="preserve"> shall not make any press announcements or publicise this Framework Agreement in any way without </w:t>
      </w:r>
      <w:r w:rsidR="00681C98">
        <w:t>the Authority</w:t>
      </w:r>
      <w:r w:rsidR="00285654">
        <w:t xml:space="preserve">’s </w:t>
      </w:r>
      <w:r w:rsidR="00681C98">
        <w:t>Approval</w:t>
      </w:r>
      <w:r>
        <w:t xml:space="preserve">. </w:t>
      </w:r>
    </w:p>
    <w:p w14:paraId="7E51113A" w14:textId="77777777" w:rsidR="00AF76FF" w:rsidRDefault="00681C98" w:rsidP="00C11A43">
      <w:pPr>
        <w:pStyle w:val="Level2"/>
      </w:pPr>
      <w:r>
        <w:t xml:space="preserve">The </w:t>
      </w:r>
      <w:r w:rsidR="008C1CA1">
        <w:t xml:space="preserve">Authority </w:t>
      </w:r>
      <w:r w:rsidR="00AF76FF">
        <w:t xml:space="preserve">shall be entitled to publicise this Framework Agreement in accordance with any legal obligation upon </w:t>
      </w:r>
      <w:r>
        <w:t>the Authority</w:t>
      </w:r>
      <w:r w:rsidR="00AF76FF">
        <w:t>, including any examination of this Framework Agreement by the Auditor.</w:t>
      </w:r>
    </w:p>
    <w:p w14:paraId="070EE2B2" w14:textId="77777777" w:rsidR="00440ACD" w:rsidRDefault="00440ACD" w:rsidP="00C11A43">
      <w:pPr>
        <w:pStyle w:val="Level2"/>
      </w:pPr>
      <w:r w:rsidRPr="00440ACD">
        <w:t xml:space="preserve">The </w:t>
      </w:r>
      <w:r w:rsidR="00996EBB">
        <w:t>Provider</w:t>
      </w:r>
      <w:r w:rsidRPr="00440ACD">
        <w:t xml:space="preserve"> shall not do anything which may damage the reputation of </w:t>
      </w:r>
      <w:r w:rsidR="00681C98">
        <w:t xml:space="preserve">the </w:t>
      </w:r>
      <w:r w:rsidR="008C1CA1">
        <w:t xml:space="preserve">Authority </w:t>
      </w:r>
      <w:r w:rsidRPr="00440ACD">
        <w:t xml:space="preserve">or bring </w:t>
      </w:r>
      <w:r w:rsidR="00681C98">
        <w:t xml:space="preserve">the </w:t>
      </w:r>
      <w:r w:rsidR="008C1CA1">
        <w:t xml:space="preserve">Authority </w:t>
      </w:r>
      <w:r w:rsidRPr="00440ACD">
        <w:t>into disrepute.</w:t>
      </w:r>
    </w:p>
    <w:p w14:paraId="26BE6DBF" w14:textId="7B7A30F5" w:rsidR="00440ACD" w:rsidRDefault="00440ACD" w:rsidP="003D4598">
      <w:pPr>
        <w:pStyle w:val="Level2"/>
        <w:numPr>
          <w:ilvl w:val="0"/>
          <w:numId w:val="0"/>
        </w:num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AF76FF" w14:paraId="7914E71F" w14:textId="77777777" w:rsidTr="000150A9">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14:paraId="611B8D9F" w14:textId="77777777" w:rsidR="00AF76FF" w:rsidRDefault="00AF76FF">
            <w:pPr>
              <w:tabs>
                <w:tab w:val="left" w:pos="340"/>
                <w:tab w:val="center" w:pos="4252"/>
              </w:tabs>
              <w:spacing w:after="240"/>
              <w:jc w:val="center"/>
              <w:outlineLvl w:val="1"/>
              <w:rPr>
                <w:b/>
                <w:bCs/>
              </w:rPr>
            </w:pPr>
            <w:r>
              <w:rPr>
                <w:b/>
                <w:bCs/>
              </w:rPr>
              <w:t>PART FOUR: FRAMEWORK AGREEMENT TERMINATION AND SUSPENSION</w:t>
            </w:r>
          </w:p>
        </w:tc>
      </w:tr>
    </w:tbl>
    <w:p w14:paraId="31F392B7" w14:textId="77777777" w:rsidR="00C11A43" w:rsidRPr="00C11A43" w:rsidRDefault="00C11A43" w:rsidP="00C11A43">
      <w:pPr>
        <w:pStyle w:val="Level1"/>
        <w:keepNext/>
        <w:numPr>
          <w:ilvl w:val="0"/>
          <w:numId w:val="0"/>
        </w:numPr>
        <w:spacing w:after="0"/>
        <w:ind w:left="523"/>
        <w:rPr>
          <w:rStyle w:val="Level1asHeadingtext"/>
          <w:b w:val="0"/>
          <w:caps w:val="0"/>
        </w:rPr>
      </w:pPr>
      <w:bookmarkStart w:id="195" w:name="_Ref172372426"/>
      <w:bookmarkStart w:id="196" w:name="_Ref172375867"/>
      <w:bookmarkStart w:id="197" w:name="_Ref172598813"/>
      <w:bookmarkStart w:id="198" w:name="_Ref173128675"/>
      <w:bookmarkStart w:id="199" w:name="_Ref173296172"/>
    </w:p>
    <w:p w14:paraId="68503318" w14:textId="77777777" w:rsidR="00AF76FF" w:rsidRPr="00C11A43" w:rsidRDefault="00AF76FF" w:rsidP="005A2219">
      <w:pPr>
        <w:pStyle w:val="Level1"/>
        <w:keepNext/>
        <w:tabs>
          <w:tab w:val="clear" w:pos="992"/>
          <w:tab w:val="num" w:pos="284"/>
        </w:tabs>
        <w:ind w:left="284" w:hanging="568"/>
        <w:rPr>
          <w:rStyle w:val="Level1asHeadingtext"/>
          <w:b w:val="0"/>
          <w:caps w:val="0"/>
        </w:rPr>
      </w:pPr>
      <w:bookmarkStart w:id="200" w:name="_Ref459901718"/>
      <w:r>
        <w:rPr>
          <w:rStyle w:val="Level1asHeadingtext"/>
        </w:rPr>
        <w:t>Termination</w:t>
      </w:r>
      <w:bookmarkEnd w:id="195"/>
      <w:bookmarkEnd w:id="196"/>
      <w:bookmarkEnd w:id="197"/>
      <w:bookmarkEnd w:id="198"/>
      <w:bookmarkEnd w:id="199"/>
      <w:bookmarkEnd w:id="200"/>
    </w:p>
    <w:p w14:paraId="67C51DE5" w14:textId="77777777" w:rsidR="00816B1B" w:rsidRPr="00816B1B" w:rsidRDefault="00816B1B" w:rsidP="00816B1B">
      <w:pPr>
        <w:pStyle w:val="Level3"/>
        <w:numPr>
          <w:ilvl w:val="0"/>
          <w:numId w:val="0"/>
        </w:numPr>
        <w:ind w:left="284"/>
        <w:rPr>
          <w:b/>
        </w:rPr>
      </w:pPr>
      <w:r w:rsidRPr="00816B1B">
        <w:rPr>
          <w:b/>
        </w:rPr>
        <w:t xml:space="preserve">Termination on Default – Minor </w:t>
      </w:r>
      <w:r w:rsidR="004E0B83">
        <w:rPr>
          <w:b/>
        </w:rPr>
        <w:t>Default</w:t>
      </w:r>
    </w:p>
    <w:p w14:paraId="1018D5E7" w14:textId="77777777" w:rsidR="00816B1B" w:rsidRDefault="00816B1B" w:rsidP="00816B1B">
      <w:pPr>
        <w:pStyle w:val="Level2"/>
      </w:pPr>
      <w:r w:rsidRPr="00816B1B">
        <w:t xml:space="preserve">Where the </w:t>
      </w:r>
      <w:r w:rsidR="00996EBB">
        <w:t>Provider</w:t>
      </w:r>
      <w:r w:rsidRPr="00816B1B">
        <w:t xml:space="preserve"> commits a Minor </w:t>
      </w:r>
      <w:r w:rsidR="007A01B4">
        <w:t>Default</w:t>
      </w:r>
      <w:r w:rsidRPr="00816B1B">
        <w:t xml:space="preserve"> of the </w:t>
      </w:r>
      <w:r w:rsidR="006E33A1">
        <w:t>Framework Agreement</w:t>
      </w:r>
      <w:r w:rsidRPr="00816B1B">
        <w:t xml:space="preserve">, </w:t>
      </w:r>
      <w:r w:rsidR="00681C98">
        <w:t xml:space="preserve">the </w:t>
      </w:r>
      <w:r w:rsidR="008C1CA1">
        <w:t xml:space="preserve">Authority </w:t>
      </w:r>
      <w:r w:rsidRPr="00816B1B">
        <w:t xml:space="preserve">shall be entitled to issue the </w:t>
      </w:r>
      <w:r w:rsidR="00996EBB">
        <w:t>Provider</w:t>
      </w:r>
      <w:r w:rsidRPr="00816B1B">
        <w:t xml:space="preserve"> with an “Improvement Notice”.  Such Improvement Notice shall state the nature of the Minor </w:t>
      </w:r>
      <w:r w:rsidR="007A01B4">
        <w:t>Default</w:t>
      </w:r>
      <w:r w:rsidR="007A01B4" w:rsidRPr="00816B1B">
        <w:t xml:space="preserve"> </w:t>
      </w:r>
      <w:r w:rsidRPr="00816B1B">
        <w:t xml:space="preserve">and give the </w:t>
      </w:r>
      <w:r w:rsidR="00996EBB">
        <w:t>Provider</w:t>
      </w:r>
      <w:r w:rsidR="006E33A1">
        <w:t xml:space="preserve"> a minimum of ten (10) W</w:t>
      </w:r>
      <w:r w:rsidRPr="00816B1B">
        <w:t xml:space="preserve">orking </w:t>
      </w:r>
      <w:r w:rsidR="006E33A1">
        <w:t>D</w:t>
      </w:r>
      <w:r w:rsidRPr="00816B1B">
        <w:t xml:space="preserve">ays to remedy the Minor </w:t>
      </w:r>
      <w:r w:rsidR="007A01B4">
        <w:t>Default</w:t>
      </w:r>
      <w:r w:rsidRPr="00816B1B">
        <w:t>.</w:t>
      </w:r>
    </w:p>
    <w:p w14:paraId="23D2AE20" w14:textId="77777777" w:rsidR="00816B1B" w:rsidRDefault="00816B1B" w:rsidP="00816B1B">
      <w:pPr>
        <w:pStyle w:val="Level2"/>
      </w:pPr>
      <w:r w:rsidRPr="00816B1B">
        <w:t xml:space="preserve">If the </w:t>
      </w:r>
      <w:r w:rsidR="00996EBB">
        <w:t>Provider</w:t>
      </w:r>
      <w:r w:rsidRPr="00816B1B">
        <w:t xml:space="preserve"> commits three (3) Minor </w:t>
      </w:r>
      <w:r w:rsidR="007A01B4">
        <w:t>Default</w:t>
      </w:r>
      <w:r w:rsidR="007A01B4" w:rsidRPr="00816B1B">
        <w:t xml:space="preserve">s </w:t>
      </w:r>
      <w:r w:rsidRPr="00816B1B">
        <w:t xml:space="preserve">in a twelve (12) </w:t>
      </w:r>
      <w:r w:rsidR="006E33A1">
        <w:t>M</w:t>
      </w:r>
      <w:r w:rsidRPr="00816B1B">
        <w:t>onth</w:t>
      </w:r>
      <w:r w:rsidR="00681C98">
        <w:t>s</w:t>
      </w:r>
      <w:r w:rsidRPr="00816B1B">
        <w:t xml:space="preserve"> rolling </w:t>
      </w:r>
      <w:r w:rsidR="00352AC7" w:rsidRPr="00816B1B">
        <w:t>period,</w:t>
      </w:r>
      <w:r w:rsidRPr="00816B1B">
        <w:t xml:space="preserve"> this will be classed as a Material Default and the </w:t>
      </w:r>
      <w:r w:rsidR="00792B9A">
        <w:t xml:space="preserve">Call-Off </w:t>
      </w:r>
      <w:r w:rsidRPr="00816B1B">
        <w:t xml:space="preserve">Contract may be terminated in accordance with Clause </w:t>
      </w:r>
      <w:r w:rsidR="00F3300E" w:rsidRPr="00F3300E">
        <w:fldChar w:fldCharType="begin"/>
      </w:r>
      <w:r w:rsidR="00F3300E" w:rsidRPr="00F3300E">
        <w:instrText xml:space="preserve"> REF _Ref2860958 \r \h </w:instrText>
      </w:r>
      <w:r w:rsidR="00F3300E">
        <w:instrText xml:space="preserve"> \* MERGEFORMAT </w:instrText>
      </w:r>
      <w:r w:rsidR="00F3300E" w:rsidRPr="00F3300E">
        <w:fldChar w:fldCharType="separate"/>
      </w:r>
      <w:r w:rsidR="000B2ED6">
        <w:t>24.3</w:t>
      </w:r>
      <w:r w:rsidR="00F3300E" w:rsidRPr="00F3300E">
        <w:fldChar w:fldCharType="end"/>
      </w:r>
      <w:r w:rsidR="00F3300E" w:rsidRPr="00F3300E">
        <w:t>.</w:t>
      </w:r>
    </w:p>
    <w:p w14:paraId="646EC5BC" w14:textId="77777777" w:rsidR="00816B1B" w:rsidRDefault="00816B1B" w:rsidP="00816B1B">
      <w:pPr>
        <w:pStyle w:val="Level2"/>
        <w:numPr>
          <w:ilvl w:val="0"/>
          <w:numId w:val="0"/>
        </w:numPr>
        <w:ind w:left="284"/>
      </w:pPr>
      <w:r w:rsidRPr="007C71EF">
        <w:rPr>
          <w:b/>
        </w:rPr>
        <w:t>Termination on Default – Material Default</w:t>
      </w:r>
    </w:p>
    <w:p w14:paraId="08A49B69" w14:textId="77777777" w:rsidR="007C71EF" w:rsidRDefault="00681C98" w:rsidP="00DB715E">
      <w:pPr>
        <w:pStyle w:val="Level2"/>
      </w:pPr>
      <w:bookmarkStart w:id="201" w:name="_Ref2860958"/>
      <w:r>
        <w:t xml:space="preserve">The </w:t>
      </w:r>
      <w:r w:rsidR="008C1CA1">
        <w:t xml:space="preserve">Authority </w:t>
      </w:r>
      <w:r w:rsidR="00DB715E" w:rsidRPr="00DB715E">
        <w:t>may terminate the Framework Agreement by servin</w:t>
      </w:r>
      <w:r w:rsidR="00DB715E">
        <w:t xml:space="preserve">g written notice on the </w:t>
      </w:r>
      <w:r w:rsidR="00996EBB">
        <w:t>Provider</w:t>
      </w:r>
      <w:r w:rsidR="00DB715E" w:rsidRPr="00DB715E">
        <w:t xml:space="preserve"> with effect from the date specified in such notice</w:t>
      </w:r>
      <w:r w:rsidR="00DB715E">
        <w:t>,</w:t>
      </w:r>
      <w:r w:rsidR="00DB715E" w:rsidRPr="00DB715E">
        <w:t xml:space="preserve"> </w:t>
      </w:r>
      <w:r w:rsidR="00DB715E">
        <w:t>w</w:t>
      </w:r>
      <w:r w:rsidR="007C71EF" w:rsidRPr="003D5131">
        <w:t xml:space="preserve">here the </w:t>
      </w:r>
      <w:r w:rsidR="00996EBB">
        <w:t>Provider</w:t>
      </w:r>
      <w:r w:rsidR="007C71EF" w:rsidRPr="003D5131">
        <w:t xml:space="preserve"> commits a Material Default </w:t>
      </w:r>
      <w:bookmarkEnd w:id="201"/>
      <w:r w:rsidR="00F3300E" w:rsidRPr="003D5131">
        <w:t xml:space="preserve">and: </w:t>
      </w:r>
    </w:p>
    <w:p w14:paraId="2DEAC404" w14:textId="68E69713" w:rsidR="00816B1B" w:rsidRDefault="00816B1B" w:rsidP="00CF1660">
      <w:pPr>
        <w:pStyle w:val="Level3"/>
        <w:tabs>
          <w:tab w:val="clear" w:pos="1561"/>
          <w:tab w:val="num" w:pos="1843"/>
        </w:tabs>
        <w:ind w:left="1843" w:hanging="709"/>
      </w:pPr>
      <w:r w:rsidRPr="00816B1B">
        <w:t xml:space="preserve">the </w:t>
      </w:r>
      <w:r w:rsidR="00996EBB">
        <w:t>Provider</w:t>
      </w:r>
      <w:r w:rsidRPr="00816B1B">
        <w:t xml:space="preserve"> has not remedied the Material Default to the satisfaction of </w:t>
      </w:r>
      <w:r w:rsidR="00681C98">
        <w:t xml:space="preserve">the </w:t>
      </w:r>
      <w:r w:rsidR="008C1CA1">
        <w:t xml:space="preserve">Authority </w:t>
      </w:r>
      <w:r w:rsidRPr="00816B1B">
        <w:t xml:space="preserve">within twenty (20) Working Days, or such other period as may be specified by </w:t>
      </w:r>
      <w:r w:rsidR="00681C98">
        <w:t>the Authority</w:t>
      </w:r>
      <w:r w:rsidRPr="00816B1B">
        <w:t xml:space="preserve">, after issue of a written notice specifying the Material Default and </w:t>
      </w:r>
      <w:r>
        <w:t>requesting it to be remedied;</w:t>
      </w:r>
    </w:p>
    <w:p w14:paraId="226EA220" w14:textId="77777777" w:rsidR="00816B1B" w:rsidRDefault="00816B1B" w:rsidP="00CF1660">
      <w:pPr>
        <w:pStyle w:val="Level3"/>
        <w:tabs>
          <w:tab w:val="clear" w:pos="1561"/>
          <w:tab w:val="num" w:pos="1843"/>
        </w:tabs>
        <w:ind w:left="1843" w:hanging="709"/>
      </w:pPr>
      <w:r w:rsidRPr="00816B1B">
        <w:t xml:space="preserve">the Material Default is </w:t>
      </w:r>
      <w:r>
        <w:t>not capable of remedy;</w:t>
      </w:r>
    </w:p>
    <w:p w14:paraId="094E62D8" w14:textId="77777777" w:rsidR="00816B1B" w:rsidRDefault="00816B1B" w:rsidP="00CF1660">
      <w:pPr>
        <w:pStyle w:val="Level3"/>
        <w:tabs>
          <w:tab w:val="clear" w:pos="1561"/>
          <w:tab w:val="num" w:pos="1843"/>
        </w:tabs>
        <w:ind w:left="1843" w:hanging="709"/>
      </w:pPr>
      <w:bookmarkStart w:id="202" w:name="_Ref459900990"/>
      <w:r>
        <w:t>i</w:t>
      </w:r>
      <w:r w:rsidRPr="00816B1B">
        <w:t xml:space="preserve">f the </w:t>
      </w:r>
      <w:r w:rsidR="00996EBB">
        <w:t>Provider</w:t>
      </w:r>
      <w:r w:rsidRPr="00816B1B">
        <w:t xml:space="preserve"> has committed three (3) or more Minor </w:t>
      </w:r>
      <w:r w:rsidR="007A01B4">
        <w:t>Default</w:t>
      </w:r>
      <w:r w:rsidR="007A01B4" w:rsidRPr="00816B1B">
        <w:t xml:space="preserve">s </w:t>
      </w:r>
      <w:r w:rsidRPr="00816B1B">
        <w:t>within a t</w:t>
      </w:r>
      <w:r w:rsidR="00E95116">
        <w:t>welve (12) M</w:t>
      </w:r>
      <w:r>
        <w:t>onth</w:t>
      </w:r>
      <w:r w:rsidR="008B0E39">
        <w:t>s</w:t>
      </w:r>
      <w:r>
        <w:t xml:space="preserve"> rolling period;</w:t>
      </w:r>
      <w:bookmarkEnd w:id="202"/>
      <w:r>
        <w:t xml:space="preserve"> </w:t>
      </w:r>
    </w:p>
    <w:p w14:paraId="1F32BB4F" w14:textId="77777777" w:rsidR="00816B1B" w:rsidRDefault="00816B1B" w:rsidP="00CF1660">
      <w:pPr>
        <w:pStyle w:val="Level3"/>
        <w:tabs>
          <w:tab w:val="clear" w:pos="1561"/>
          <w:tab w:val="num" w:pos="1843"/>
        </w:tabs>
        <w:ind w:left="1843" w:hanging="709"/>
      </w:pPr>
      <w:r w:rsidRPr="00816B1B">
        <w:t xml:space="preserve">where any </w:t>
      </w:r>
      <w:r w:rsidR="008B0E39">
        <w:t xml:space="preserve">Customer </w:t>
      </w:r>
      <w:r w:rsidRPr="00816B1B">
        <w:t xml:space="preserve">terminates a Call-Off Contract awarded to the </w:t>
      </w:r>
      <w:r w:rsidR="00996EBB">
        <w:t>Provider</w:t>
      </w:r>
      <w:r w:rsidRPr="00816B1B">
        <w:t xml:space="preserve"> under this</w:t>
      </w:r>
      <w:r w:rsidR="00E95116">
        <w:t xml:space="preserve"> Framework</w:t>
      </w:r>
      <w:r w:rsidRPr="00816B1B">
        <w:t xml:space="preserve"> Agreement as a consequence of</w:t>
      </w:r>
      <w:r>
        <w:t xml:space="preserve"> </w:t>
      </w:r>
      <w:r w:rsidR="003140BF">
        <w:t xml:space="preserve">a Material Default </w:t>
      </w:r>
      <w:r>
        <w:t xml:space="preserve">by the </w:t>
      </w:r>
      <w:r w:rsidR="00996EBB">
        <w:t>Provider</w:t>
      </w:r>
      <w:r w:rsidR="00207321">
        <w:t>.</w:t>
      </w:r>
    </w:p>
    <w:p w14:paraId="78487A12" w14:textId="77777777" w:rsidR="00816B1B" w:rsidRPr="00816B1B" w:rsidRDefault="00816B1B" w:rsidP="00816B1B">
      <w:pPr>
        <w:pStyle w:val="Level3"/>
        <w:numPr>
          <w:ilvl w:val="0"/>
          <w:numId w:val="0"/>
        </w:numPr>
        <w:ind w:left="284"/>
        <w:rPr>
          <w:b/>
        </w:rPr>
      </w:pPr>
      <w:r w:rsidRPr="00816B1B">
        <w:rPr>
          <w:b/>
        </w:rPr>
        <w:t>Termination on Financial Standing</w:t>
      </w:r>
    </w:p>
    <w:p w14:paraId="0F800379" w14:textId="63DAEFF8" w:rsidR="00816B1B" w:rsidRDefault="008B0E39" w:rsidP="00816B1B">
      <w:pPr>
        <w:pStyle w:val="Level2"/>
      </w:pPr>
      <w:r>
        <w:t xml:space="preserve">The </w:t>
      </w:r>
      <w:r w:rsidR="008C1CA1">
        <w:t xml:space="preserve">Authority </w:t>
      </w:r>
      <w:r w:rsidR="00816B1B" w:rsidRPr="00816B1B">
        <w:t xml:space="preserve">may terminate this </w:t>
      </w:r>
      <w:r w:rsidR="00E95116">
        <w:t xml:space="preserve">Framework </w:t>
      </w:r>
      <w:r w:rsidR="00816B1B" w:rsidRPr="00816B1B">
        <w:t xml:space="preserve">Agreement by serving notice on the </w:t>
      </w:r>
      <w:r w:rsidR="00996EBB">
        <w:t>Provider</w:t>
      </w:r>
      <w:r w:rsidR="00816B1B" w:rsidRPr="00816B1B">
        <w:t xml:space="preserve"> in writing with effect from the date specified in such notice where (in the reasonable opinion of </w:t>
      </w:r>
      <w:r>
        <w:t>the Authority</w:t>
      </w:r>
      <w:r w:rsidR="00816B1B" w:rsidRPr="00816B1B">
        <w:t xml:space="preserve">), there is or seems likely to occur a material detrimental change in the financial standing and/or the credit rating of the </w:t>
      </w:r>
      <w:r w:rsidR="00996EBB">
        <w:t>Provider</w:t>
      </w:r>
      <w:r w:rsidR="00816B1B" w:rsidRPr="00816B1B">
        <w:t xml:space="preserve"> which adversely impacts on the </w:t>
      </w:r>
      <w:r w:rsidR="00996EBB">
        <w:t>Provider</w:t>
      </w:r>
      <w:r w:rsidR="00816B1B" w:rsidRPr="00816B1B">
        <w:t xml:space="preserve">'s ability to supply </w:t>
      </w:r>
      <w:r w:rsidR="00AA7F9B">
        <w:t>Services</w:t>
      </w:r>
      <w:r w:rsidR="00816B1B" w:rsidRPr="00816B1B">
        <w:t xml:space="preserve"> under this </w:t>
      </w:r>
      <w:r w:rsidR="00E95116">
        <w:t xml:space="preserve">Framework </w:t>
      </w:r>
      <w:r w:rsidR="00816B1B" w:rsidRPr="00816B1B">
        <w:t xml:space="preserve">Agreement. </w:t>
      </w:r>
      <w:r w:rsidR="00E95116">
        <w:t>Financial standing</w:t>
      </w:r>
      <w:r w:rsidR="00816B1B" w:rsidRPr="00816B1B">
        <w:t xml:space="preserve"> may be checked throughout the life of the Framework Agreement.</w:t>
      </w:r>
    </w:p>
    <w:p w14:paraId="3D11E10B" w14:textId="77777777" w:rsidR="00816B1B" w:rsidRDefault="00996EBB" w:rsidP="00816B1B">
      <w:pPr>
        <w:pStyle w:val="Level2"/>
      </w:pPr>
      <w:r>
        <w:t>Provider</w:t>
      </w:r>
      <w:r w:rsidR="00816B1B" w:rsidRPr="00816B1B">
        <w:t xml:space="preserve">s if requested by </w:t>
      </w:r>
      <w:r w:rsidR="008B0E39">
        <w:t xml:space="preserve">the </w:t>
      </w:r>
      <w:r w:rsidR="008C1CA1">
        <w:t xml:space="preserve">Authority </w:t>
      </w:r>
      <w:r w:rsidR="00816B1B" w:rsidRPr="00816B1B">
        <w:t xml:space="preserve">must provide latest financial accounts.  </w:t>
      </w:r>
    </w:p>
    <w:p w14:paraId="71F343A7" w14:textId="77777777" w:rsidR="007C71EF" w:rsidRDefault="00E95116" w:rsidP="00816B1B">
      <w:pPr>
        <w:pStyle w:val="Level2"/>
      </w:pPr>
      <w:r>
        <w:t>I</w:t>
      </w:r>
      <w:r w:rsidR="00816B1B" w:rsidRPr="00816B1B">
        <w:t xml:space="preserve">n order to ascertain or track any material detrimental change of the financial standing of the </w:t>
      </w:r>
      <w:r w:rsidR="00996EBB">
        <w:t>Provider</w:t>
      </w:r>
      <w:r>
        <w:t>,</w:t>
      </w:r>
      <w:r w:rsidR="00816B1B" w:rsidRPr="00816B1B">
        <w:t xml:space="preserve"> </w:t>
      </w:r>
      <w:r w:rsidR="008B0E39">
        <w:t xml:space="preserve">the </w:t>
      </w:r>
      <w:r w:rsidR="008C1CA1">
        <w:t xml:space="preserve">Authority </w:t>
      </w:r>
      <w:r w:rsidR="00816B1B" w:rsidRPr="00816B1B">
        <w:t xml:space="preserve">may use an external credit rating agency. </w:t>
      </w:r>
      <w:r>
        <w:t>Any detrimental change</w:t>
      </w:r>
      <w:r w:rsidR="00816B1B" w:rsidRPr="00816B1B">
        <w:t xml:space="preserve"> will then be clarified with the </w:t>
      </w:r>
      <w:r w:rsidR="00996EBB">
        <w:t>Provider</w:t>
      </w:r>
      <w:r w:rsidR="00816B1B" w:rsidRPr="00816B1B">
        <w:t xml:space="preserve"> before any reasonable decision is made.</w:t>
      </w:r>
    </w:p>
    <w:p w14:paraId="1C7743A6" w14:textId="77777777" w:rsidR="00816B1B" w:rsidRPr="00816B1B" w:rsidRDefault="00816B1B" w:rsidP="00816B1B">
      <w:pPr>
        <w:pStyle w:val="Level2"/>
        <w:numPr>
          <w:ilvl w:val="0"/>
          <w:numId w:val="0"/>
        </w:numPr>
        <w:ind w:left="284"/>
        <w:rPr>
          <w:b/>
        </w:rPr>
      </w:pPr>
      <w:r w:rsidRPr="00816B1B">
        <w:rPr>
          <w:b/>
        </w:rPr>
        <w:t>Termination on Insolvency and Change of Control</w:t>
      </w:r>
    </w:p>
    <w:p w14:paraId="266AF306" w14:textId="77777777" w:rsidR="00816B1B" w:rsidRDefault="008B0E39" w:rsidP="00816B1B">
      <w:pPr>
        <w:pStyle w:val="Level2"/>
      </w:pPr>
      <w:r>
        <w:t xml:space="preserve">The </w:t>
      </w:r>
      <w:r w:rsidR="008C1CA1">
        <w:t xml:space="preserve">Authority </w:t>
      </w:r>
      <w:r w:rsidR="00816B1B" w:rsidRPr="00816B1B">
        <w:t xml:space="preserve">may terminate this </w:t>
      </w:r>
      <w:r w:rsidR="00E95116">
        <w:t xml:space="preserve">Framework </w:t>
      </w:r>
      <w:r w:rsidR="00816B1B" w:rsidRPr="00816B1B">
        <w:t>Agreement with immediate effect by notice in writing where any event listed in regulation 57 of the Regulations occurs or seems likely to occur</w:t>
      </w:r>
      <w:r w:rsidR="00816B1B">
        <w:t>.</w:t>
      </w:r>
    </w:p>
    <w:p w14:paraId="6FF9FE1A" w14:textId="77777777" w:rsidR="007C71EF" w:rsidRDefault="00816B1B" w:rsidP="00816B1B">
      <w:pPr>
        <w:pStyle w:val="Level2"/>
      </w:pPr>
      <w:r w:rsidRPr="00816B1B">
        <w:t xml:space="preserve">The </w:t>
      </w:r>
      <w:r w:rsidR="00996EBB">
        <w:t>Provider</w:t>
      </w:r>
      <w:r w:rsidRPr="00816B1B">
        <w:t xml:space="preserve"> shall notify </w:t>
      </w:r>
      <w:r w:rsidR="008B0E39">
        <w:t xml:space="preserve">the </w:t>
      </w:r>
      <w:r w:rsidR="008C1CA1">
        <w:t xml:space="preserve">Authority </w:t>
      </w:r>
      <w:r w:rsidRPr="00816B1B">
        <w:t xml:space="preserve">immediately if the </w:t>
      </w:r>
      <w:r w:rsidR="00996EBB">
        <w:t>Provider</w:t>
      </w:r>
      <w:r w:rsidRPr="00816B1B">
        <w:t xml:space="preserve"> undergoes a change of control within the meaning of Section 416 of the Income and Corporation Taxes Act 1988 ("Change of Control"). </w:t>
      </w:r>
      <w:r w:rsidR="008B0E39">
        <w:t xml:space="preserve">The </w:t>
      </w:r>
      <w:r w:rsidR="008C1CA1">
        <w:t xml:space="preserve">Authority </w:t>
      </w:r>
      <w:r w:rsidRPr="00816B1B">
        <w:t xml:space="preserve">may terminate this </w:t>
      </w:r>
      <w:r w:rsidR="00E95116">
        <w:t xml:space="preserve">Framework </w:t>
      </w:r>
      <w:r w:rsidRPr="00816B1B">
        <w:t xml:space="preserve">Agreement by giving notice in writing to the </w:t>
      </w:r>
      <w:r w:rsidR="00996EBB">
        <w:t>Provider</w:t>
      </w:r>
      <w:r w:rsidRPr="00816B1B">
        <w:t xml:space="preserve"> with immediate effect within six (6) Months </w:t>
      </w:r>
      <w:r w:rsidR="00352AC7" w:rsidRPr="00816B1B">
        <w:t>of: -</w:t>
      </w:r>
    </w:p>
    <w:p w14:paraId="64960BE0" w14:textId="77777777" w:rsidR="00816B1B" w:rsidRPr="00816B1B" w:rsidRDefault="00816B1B" w:rsidP="00CF1660">
      <w:pPr>
        <w:pStyle w:val="Level3"/>
        <w:tabs>
          <w:tab w:val="clear" w:pos="1561"/>
          <w:tab w:val="num" w:pos="1843"/>
        </w:tabs>
        <w:ind w:left="1843" w:hanging="709"/>
      </w:pPr>
      <w:r w:rsidRPr="00816B1B">
        <w:lastRenderedPageBreak/>
        <w:t xml:space="preserve">being notified that a Change of Control has occurred; or </w:t>
      </w:r>
    </w:p>
    <w:p w14:paraId="6B5287E2" w14:textId="77777777" w:rsidR="00816B1B" w:rsidRDefault="00816B1B" w:rsidP="00CF1660">
      <w:pPr>
        <w:pStyle w:val="Level3"/>
        <w:tabs>
          <w:tab w:val="clear" w:pos="1561"/>
          <w:tab w:val="num" w:pos="1843"/>
        </w:tabs>
        <w:ind w:left="1843" w:hanging="709"/>
      </w:pPr>
      <w:r w:rsidRPr="00816B1B">
        <w:t xml:space="preserve">where no notification has been made, the date that </w:t>
      </w:r>
      <w:r w:rsidR="008B0E39">
        <w:t xml:space="preserve">the </w:t>
      </w:r>
      <w:r w:rsidR="008C1CA1">
        <w:t xml:space="preserve">Authority </w:t>
      </w:r>
      <w:r w:rsidRPr="00816B1B">
        <w:t>becomes</w:t>
      </w:r>
      <w:r w:rsidR="00E95116">
        <w:t xml:space="preserve"> aware of the Change of Control</w:t>
      </w:r>
      <w:r w:rsidR="00DD2EAB">
        <w:t>.</w:t>
      </w:r>
    </w:p>
    <w:p w14:paraId="5833DE70" w14:textId="77777777" w:rsidR="00816B1B" w:rsidRPr="00816B1B" w:rsidRDefault="00816B1B" w:rsidP="00816B1B">
      <w:pPr>
        <w:pStyle w:val="Level3"/>
        <w:numPr>
          <w:ilvl w:val="0"/>
          <w:numId w:val="0"/>
        </w:numPr>
        <w:ind w:left="284"/>
        <w:rPr>
          <w:b/>
        </w:rPr>
      </w:pPr>
      <w:r w:rsidRPr="00816B1B">
        <w:rPr>
          <w:b/>
        </w:rPr>
        <w:t xml:space="preserve">Termination by </w:t>
      </w:r>
      <w:r w:rsidR="008B0E39">
        <w:rPr>
          <w:b/>
        </w:rPr>
        <w:t xml:space="preserve">the Authority </w:t>
      </w:r>
    </w:p>
    <w:p w14:paraId="58E959E9" w14:textId="77777777" w:rsidR="004E0B83" w:rsidRDefault="00E746D4" w:rsidP="004E0B83">
      <w:pPr>
        <w:pStyle w:val="Level2"/>
      </w:pPr>
      <w:bookmarkStart w:id="203" w:name="_Ref459901275"/>
      <w:r>
        <w:t xml:space="preserve">The </w:t>
      </w:r>
      <w:r w:rsidR="008C1CA1">
        <w:t xml:space="preserve">Authority </w:t>
      </w:r>
      <w:r w:rsidR="004E0B83" w:rsidRPr="00FD4AF0">
        <w:t xml:space="preserve">shall have the right to terminate this </w:t>
      </w:r>
      <w:r w:rsidR="004E0B83">
        <w:t xml:space="preserve">Framework </w:t>
      </w:r>
      <w:r w:rsidR="004E0B83" w:rsidRPr="00FD4AF0">
        <w:t>Agreement should any of any of the provisions in Regulation 73 (1) of the Regulations apply.</w:t>
      </w:r>
    </w:p>
    <w:p w14:paraId="0B2B16B7" w14:textId="77777777" w:rsidR="00816B1B" w:rsidRDefault="00E746D4" w:rsidP="00702764">
      <w:pPr>
        <w:pStyle w:val="Level2"/>
      </w:pPr>
      <w:r>
        <w:t>The Authority</w:t>
      </w:r>
      <w:r w:rsidRPr="00FD4AF0">
        <w:t xml:space="preserve"> </w:t>
      </w:r>
      <w:r w:rsidR="00816B1B" w:rsidRPr="00816B1B">
        <w:t>shall have the right to terminate this Framework Agreement, or to terminate the provision of any part of the Framework Agreement at any time by giving three</w:t>
      </w:r>
      <w:r w:rsidR="00E95116">
        <w:t xml:space="preserve"> (3)</w:t>
      </w:r>
      <w:r w:rsidR="00816B1B" w:rsidRPr="00816B1B">
        <w:t xml:space="preserve"> Months' written notice to the </w:t>
      </w:r>
      <w:r w:rsidR="00996EBB">
        <w:t>Provider</w:t>
      </w:r>
      <w:r w:rsidR="00816B1B" w:rsidRPr="00816B1B">
        <w:t xml:space="preserve"> and all other Framework </w:t>
      </w:r>
      <w:r w:rsidR="00996EBB">
        <w:t>Provider</w:t>
      </w:r>
      <w:r w:rsidR="00816B1B" w:rsidRPr="00816B1B">
        <w:t xml:space="preserve">s. </w:t>
      </w:r>
      <w:bookmarkEnd w:id="203"/>
    </w:p>
    <w:p w14:paraId="111A0386" w14:textId="77777777" w:rsidR="00E93559" w:rsidRPr="00816B1B" w:rsidRDefault="00E93559" w:rsidP="00E93559">
      <w:pPr>
        <w:pStyle w:val="Level1"/>
        <w:numPr>
          <w:ilvl w:val="0"/>
          <w:numId w:val="0"/>
        </w:numPr>
        <w:ind w:left="992" w:hanging="850"/>
      </w:pPr>
    </w:p>
    <w:bookmarkStart w:id="204" w:name="_Ref172372527"/>
    <w:bookmarkStart w:id="205" w:name="_Ref172451135"/>
    <w:bookmarkStart w:id="206" w:name="_Ref173128676"/>
    <w:p w14:paraId="2E05E05B" w14:textId="77777777" w:rsidR="00AF76FF" w:rsidRPr="00816B1B" w:rsidRDefault="00AF76FF" w:rsidP="005A2219">
      <w:pPr>
        <w:pStyle w:val="Level1"/>
        <w:keepNext/>
        <w:tabs>
          <w:tab w:val="clear" w:pos="992"/>
          <w:tab w:val="num" w:pos="284"/>
        </w:tabs>
        <w:ind w:left="284" w:hanging="568"/>
        <w:rPr>
          <w:rStyle w:val="Level1asHeadingtext"/>
          <w:b w:val="0"/>
          <w:caps w:val="0"/>
        </w:rPr>
      </w:pPr>
      <w:r>
        <w:rPr>
          <w:rStyle w:val="Level1asHeadingtext"/>
        </w:rPr>
        <w:fldChar w:fldCharType="begin"/>
      </w:r>
      <w:r>
        <w:instrText xml:space="preserve">  TC "</w:instrText>
      </w:r>
      <w:r>
        <w:fldChar w:fldCharType="begin"/>
      </w:r>
      <w:r>
        <w:instrText xml:space="preserve"> REF _Ref173296173 \r </w:instrText>
      </w:r>
      <w:r>
        <w:fldChar w:fldCharType="separate"/>
      </w:r>
      <w:bookmarkStart w:id="207" w:name="_Toc190771159"/>
      <w:bookmarkStart w:id="208" w:name="_Toc393985810"/>
      <w:bookmarkStart w:id="209" w:name="_Toc393985854"/>
      <w:r w:rsidR="000B2ED6">
        <w:instrText>25</w:instrText>
      </w:r>
      <w:r>
        <w:fldChar w:fldCharType="end"/>
      </w:r>
      <w:r>
        <w:tab/>
        <w:instrText>SUSPENSION OF PROVIDER'S APPOINTMENT</w:instrText>
      </w:r>
      <w:bookmarkEnd w:id="207"/>
      <w:bookmarkEnd w:id="208"/>
      <w:bookmarkEnd w:id="209"/>
      <w:r>
        <w:instrText xml:space="preserve">" \l1 </w:instrText>
      </w:r>
      <w:r>
        <w:rPr>
          <w:rStyle w:val="Level1asHeadingtext"/>
        </w:rPr>
        <w:fldChar w:fldCharType="end"/>
      </w:r>
      <w:bookmarkStart w:id="210" w:name="_Ref173296173"/>
      <w:r>
        <w:rPr>
          <w:rStyle w:val="Level1asHeadingtext"/>
        </w:rPr>
        <w:t xml:space="preserve">Suspension of </w:t>
      </w:r>
      <w:r w:rsidR="00996EBB">
        <w:rPr>
          <w:rStyle w:val="Level1asHeadingtext"/>
        </w:rPr>
        <w:t>Provider</w:t>
      </w:r>
      <w:r>
        <w:rPr>
          <w:rStyle w:val="Level1asHeadingtext"/>
        </w:rPr>
        <w:t>'S Appointment</w:t>
      </w:r>
      <w:bookmarkEnd w:id="204"/>
      <w:bookmarkEnd w:id="205"/>
      <w:bookmarkEnd w:id="206"/>
      <w:bookmarkEnd w:id="210"/>
    </w:p>
    <w:p w14:paraId="327CD123" w14:textId="765E480E" w:rsidR="00816B1B" w:rsidRDefault="00816B1B" w:rsidP="00816B1B">
      <w:pPr>
        <w:pStyle w:val="Level2"/>
      </w:pPr>
      <w:r w:rsidRPr="00816B1B">
        <w:t xml:space="preserve">Without prejudice to </w:t>
      </w:r>
      <w:r w:rsidR="00E746D4">
        <w:t>the Authority</w:t>
      </w:r>
      <w:r w:rsidRPr="00816B1B">
        <w:t>’s rights to terminate the</w:t>
      </w:r>
      <w:r w:rsidR="00E95116">
        <w:t xml:space="preserve"> Framework</w:t>
      </w:r>
      <w:r w:rsidRPr="00816B1B">
        <w:t xml:space="preserve"> Agreement in </w:t>
      </w:r>
      <w:r w:rsidRPr="00B0168F">
        <w:t>Clause</w:t>
      </w:r>
      <w:r w:rsidR="00E95116" w:rsidRPr="00B0168F">
        <w:t xml:space="preserve"> </w:t>
      </w:r>
      <w:r w:rsidR="00B0168F" w:rsidRPr="00B0168F">
        <w:fldChar w:fldCharType="begin"/>
      </w:r>
      <w:r w:rsidR="00B0168F" w:rsidRPr="00B0168F">
        <w:instrText xml:space="preserve"> REF _Ref459901718 \r \h </w:instrText>
      </w:r>
      <w:r w:rsidR="00B0168F">
        <w:instrText xml:space="preserve"> \* MERGEFORMAT </w:instrText>
      </w:r>
      <w:r w:rsidR="00B0168F" w:rsidRPr="00B0168F">
        <w:fldChar w:fldCharType="separate"/>
      </w:r>
      <w:r w:rsidR="000B2ED6">
        <w:t>24</w:t>
      </w:r>
      <w:r w:rsidR="00B0168F" w:rsidRPr="00B0168F">
        <w:fldChar w:fldCharType="end"/>
      </w:r>
      <w:r w:rsidR="00B0168F" w:rsidRPr="00B0168F">
        <w:t xml:space="preserve"> </w:t>
      </w:r>
      <w:r w:rsidRPr="00B0168F">
        <w:t>above</w:t>
      </w:r>
      <w:r w:rsidRPr="00816B1B">
        <w:t>, if a right to terminate this</w:t>
      </w:r>
      <w:r w:rsidR="00E95116">
        <w:t xml:space="preserve"> Framework</w:t>
      </w:r>
      <w:r w:rsidRPr="00816B1B">
        <w:t xml:space="preserve"> Agreement arises in accordance with these terms and conditions, </w:t>
      </w:r>
      <w:r w:rsidR="00E746D4">
        <w:t xml:space="preserve">the </w:t>
      </w:r>
      <w:r w:rsidR="008C1CA1">
        <w:t xml:space="preserve">Authority </w:t>
      </w:r>
      <w:r w:rsidRPr="00816B1B">
        <w:t xml:space="preserve">may suspend the </w:t>
      </w:r>
      <w:r w:rsidR="00996EBB">
        <w:t>Provider</w:t>
      </w:r>
      <w:r w:rsidRPr="00816B1B">
        <w:t xml:space="preserve">’s appointment to supply </w:t>
      </w:r>
      <w:r w:rsidR="00AA7F9B">
        <w:t>Services</w:t>
      </w:r>
      <w:r w:rsidRPr="00816B1B">
        <w:t xml:space="preserve"> to </w:t>
      </w:r>
      <w:r w:rsidR="006C6CE7">
        <w:t xml:space="preserve">the Customers </w:t>
      </w:r>
      <w:r w:rsidRPr="00816B1B">
        <w:t xml:space="preserve">by giving notice in writing to the </w:t>
      </w:r>
      <w:r w:rsidR="00996EBB">
        <w:t>Provider</w:t>
      </w:r>
      <w:r w:rsidRPr="00816B1B">
        <w:t xml:space="preserve">. If </w:t>
      </w:r>
      <w:r w:rsidR="00E746D4">
        <w:t xml:space="preserve">the </w:t>
      </w:r>
      <w:r w:rsidR="008C1CA1">
        <w:t xml:space="preserve">Authority </w:t>
      </w:r>
      <w:r w:rsidRPr="00816B1B">
        <w:t xml:space="preserve">provides notice to the </w:t>
      </w:r>
      <w:r w:rsidR="00996EBB">
        <w:t>Provider</w:t>
      </w:r>
      <w:r w:rsidRPr="00816B1B">
        <w:t xml:space="preserve"> in accordance with </w:t>
      </w:r>
      <w:r w:rsidRPr="00931CC0">
        <w:t xml:space="preserve">this </w:t>
      </w:r>
      <w:r w:rsidRPr="00B0168F">
        <w:t>Clause</w:t>
      </w:r>
      <w:r w:rsidR="00E95116" w:rsidRPr="00B0168F">
        <w:t xml:space="preserve"> </w:t>
      </w:r>
      <w:r w:rsidR="00B0168F" w:rsidRPr="00B0168F">
        <w:fldChar w:fldCharType="begin"/>
      </w:r>
      <w:r w:rsidR="00B0168F" w:rsidRPr="00B0168F">
        <w:instrText xml:space="preserve"> REF _Ref173296173 \r \h </w:instrText>
      </w:r>
      <w:r w:rsidR="00B0168F">
        <w:instrText xml:space="preserve"> \* MERGEFORMAT </w:instrText>
      </w:r>
      <w:r w:rsidR="00B0168F" w:rsidRPr="00B0168F">
        <w:fldChar w:fldCharType="separate"/>
      </w:r>
      <w:r w:rsidR="000B2ED6">
        <w:t>25</w:t>
      </w:r>
      <w:r w:rsidR="00B0168F" w:rsidRPr="00B0168F">
        <w:fldChar w:fldCharType="end"/>
      </w:r>
      <w:r w:rsidRPr="00B0168F">
        <w:t>, the</w:t>
      </w:r>
      <w:r w:rsidRPr="00816B1B">
        <w:t xml:space="preserve"> </w:t>
      </w:r>
      <w:r w:rsidR="00996EBB">
        <w:t>Provider</w:t>
      </w:r>
      <w:r w:rsidRPr="00816B1B">
        <w:t xml:space="preserve">'s appointment shall be suspended for the period set out in the notice or such other period notified to the </w:t>
      </w:r>
      <w:r w:rsidR="00996EBB">
        <w:t>Provider</w:t>
      </w:r>
      <w:r w:rsidRPr="00816B1B">
        <w:t xml:space="preserve"> by </w:t>
      </w:r>
      <w:r w:rsidR="00E746D4">
        <w:t xml:space="preserve">the </w:t>
      </w:r>
      <w:r w:rsidR="008C1CA1">
        <w:t xml:space="preserve">Authority </w:t>
      </w:r>
      <w:r w:rsidRPr="00816B1B">
        <w:t>in writing from time to time.</w:t>
      </w:r>
    </w:p>
    <w:p w14:paraId="796FE987" w14:textId="77777777" w:rsidR="00BA14AC" w:rsidRDefault="00816B1B" w:rsidP="00CF1E14">
      <w:pPr>
        <w:pStyle w:val="Level2"/>
      </w:pPr>
      <w:r w:rsidRPr="00816B1B">
        <w:t xml:space="preserve">A </w:t>
      </w:r>
      <w:r w:rsidR="00996EBB">
        <w:t>Provider</w:t>
      </w:r>
      <w:r w:rsidRPr="00816B1B">
        <w:t xml:space="preserve">’s Appointment may be suspended to allow </w:t>
      </w:r>
      <w:r w:rsidR="00E746D4">
        <w:t xml:space="preserve">the </w:t>
      </w:r>
      <w:r w:rsidR="008C1CA1">
        <w:t xml:space="preserve">Authority </w:t>
      </w:r>
      <w:r w:rsidRPr="00816B1B">
        <w:t xml:space="preserve">and/or a </w:t>
      </w:r>
      <w:r w:rsidR="006C6CE7">
        <w:t xml:space="preserve">Customer </w:t>
      </w:r>
      <w:r w:rsidRPr="00816B1B">
        <w:t xml:space="preserve">the opportunity to investigate any incidents or complaints that may have arisen relating to the provision of </w:t>
      </w:r>
      <w:r w:rsidR="00AA7F9B">
        <w:t>Services</w:t>
      </w:r>
      <w:r w:rsidRPr="00816B1B">
        <w:t xml:space="preserve"> under this Framework Agreement.  Should this occur the </w:t>
      </w:r>
      <w:r w:rsidR="00996EBB">
        <w:t>Provider</w:t>
      </w:r>
      <w:r w:rsidRPr="00816B1B">
        <w:t xml:space="preserve"> will be suspended from the Framework </w:t>
      </w:r>
      <w:r w:rsidR="00BA14AC">
        <w:t xml:space="preserve">Agreement </w:t>
      </w:r>
      <w:r w:rsidRPr="00816B1B">
        <w:t xml:space="preserve">(at no cost to </w:t>
      </w:r>
      <w:r w:rsidR="00E746D4">
        <w:t xml:space="preserve">the </w:t>
      </w:r>
      <w:r w:rsidR="008C1CA1">
        <w:t xml:space="preserve">Authority </w:t>
      </w:r>
      <w:r w:rsidRPr="00816B1B">
        <w:t xml:space="preserve">or the </w:t>
      </w:r>
      <w:r w:rsidR="006C6CE7">
        <w:t>Customer</w:t>
      </w:r>
      <w:r w:rsidRPr="00816B1B">
        <w:t xml:space="preserve">) whilst investigations take place and the </w:t>
      </w:r>
      <w:r w:rsidR="00996EBB">
        <w:t>Provider</w:t>
      </w:r>
      <w:r w:rsidRPr="00816B1B">
        <w:t xml:space="preserve"> will not be allowed to tender for </w:t>
      </w:r>
      <w:r w:rsidR="006C6CE7">
        <w:t xml:space="preserve">Further Competition </w:t>
      </w:r>
      <w:r w:rsidRPr="00816B1B">
        <w:t xml:space="preserve">or accept any </w:t>
      </w:r>
      <w:r w:rsidR="00BA14AC">
        <w:t>D</w:t>
      </w:r>
      <w:r w:rsidRPr="00816B1B">
        <w:t xml:space="preserve">irect </w:t>
      </w:r>
      <w:r w:rsidR="00BA14AC">
        <w:t>Award</w:t>
      </w:r>
      <w:r w:rsidRPr="00816B1B">
        <w:t xml:space="preserve"> from </w:t>
      </w:r>
      <w:r w:rsidR="006C6CE7">
        <w:t>Customers</w:t>
      </w:r>
      <w:r w:rsidR="006C6CE7" w:rsidRPr="00816B1B" w:rsidDel="006C6CE7">
        <w:t xml:space="preserve"> </w:t>
      </w:r>
      <w:r w:rsidRPr="00816B1B">
        <w:t xml:space="preserve">during this period.  </w:t>
      </w:r>
    </w:p>
    <w:p w14:paraId="555EDAA0" w14:textId="77777777" w:rsidR="00816B1B" w:rsidRDefault="00816B1B" w:rsidP="00CF1E14">
      <w:pPr>
        <w:pStyle w:val="Level2"/>
      </w:pPr>
      <w:r w:rsidRPr="00816B1B">
        <w:t xml:space="preserve">Following suspension of a </w:t>
      </w:r>
      <w:r w:rsidR="00996EBB">
        <w:t>Provider</w:t>
      </w:r>
      <w:r w:rsidRPr="00816B1B">
        <w:t xml:space="preserve">’s appointment under this </w:t>
      </w:r>
      <w:r w:rsidRPr="00931CC0">
        <w:t>Clause</w:t>
      </w:r>
      <w:r w:rsidR="00BA14AC" w:rsidRPr="00931CC0">
        <w:t xml:space="preserve"> </w:t>
      </w:r>
      <w:r w:rsidR="00B0168F">
        <w:rPr>
          <w:highlight w:val="yellow"/>
        </w:rPr>
        <w:fldChar w:fldCharType="begin"/>
      </w:r>
      <w:r w:rsidR="00B0168F">
        <w:instrText xml:space="preserve"> REF _Ref173296173 \r \h </w:instrText>
      </w:r>
      <w:r w:rsidR="00B0168F">
        <w:rPr>
          <w:highlight w:val="yellow"/>
        </w:rPr>
      </w:r>
      <w:r w:rsidR="00B0168F">
        <w:rPr>
          <w:highlight w:val="yellow"/>
        </w:rPr>
        <w:fldChar w:fldCharType="separate"/>
      </w:r>
      <w:r w:rsidR="000B2ED6">
        <w:t>25</w:t>
      </w:r>
      <w:r w:rsidR="00B0168F">
        <w:rPr>
          <w:highlight w:val="yellow"/>
        </w:rPr>
        <w:fldChar w:fldCharType="end"/>
      </w:r>
      <w:r w:rsidRPr="00931CC0">
        <w:t xml:space="preserve"> the</w:t>
      </w:r>
      <w:r w:rsidRPr="00816B1B">
        <w:t xml:space="preserve"> </w:t>
      </w:r>
      <w:r w:rsidR="00996EBB">
        <w:t>Provider</w:t>
      </w:r>
      <w:r w:rsidRPr="00816B1B">
        <w:t xml:space="preserve"> will be informed of the outcome as soon as possible and be advised:</w:t>
      </w:r>
    </w:p>
    <w:p w14:paraId="32F60C42" w14:textId="77777777" w:rsidR="00816B1B" w:rsidRDefault="00816B1B" w:rsidP="00CF1660">
      <w:pPr>
        <w:pStyle w:val="Level3"/>
        <w:tabs>
          <w:tab w:val="clear" w:pos="1561"/>
          <w:tab w:val="num" w:pos="1843"/>
        </w:tabs>
        <w:ind w:left="1843" w:hanging="709"/>
      </w:pPr>
      <w:r w:rsidRPr="00816B1B">
        <w:t>whether or not they have been reinstated to the Framework</w:t>
      </w:r>
      <w:r w:rsidR="00BA14AC">
        <w:t xml:space="preserve"> Agreement</w:t>
      </w:r>
      <w:r>
        <w:t>; or</w:t>
      </w:r>
    </w:p>
    <w:p w14:paraId="24411B8A" w14:textId="77777777" w:rsidR="00816B1B" w:rsidRDefault="00816B1B" w:rsidP="00CF1660">
      <w:pPr>
        <w:pStyle w:val="Level3"/>
        <w:tabs>
          <w:tab w:val="clear" w:pos="1561"/>
          <w:tab w:val="num" w:pos="1843"/>
        </w:tabs>
        <w:ind w:left="1843" w:hanging="709"/>
      </w:pPr>
      <w:r w:rsidRPr="00816B1B">
        <w:t>the Framework Agreement has been terminated with immediate effect</w:t>
      </w:r>
      <w:r w:rsidR="000B2ED6">
        <w:t>.</w:t>
      </w:r>
    </w:p>
    <w:bookmarkStart w:id="211" w:name="_Ref137025963"/>
    <w:bookmarkStart w:id="212" w:name="_Ref173128677"/>
    <w:p w14:paraId="70CA559F" w14:textId="77777777" w:rsidR="00AF76FF" w:rsidRDefault="00AF76FF" w:rsidP="005A2219">
      <w:pPr>
        <w:pStyle w:val="Level1"/>
        <w:keepNext/>
        <w:tabs>
          <w:tab w:val="clear" w:pos="992"/>
          <w:tab w:val="num" w:pos="284"/>
        </w:tabs>
        <w:ind w:left="284" w:hanging="568"/>
      </w:pPr>
      <w:r>
        <w:rPr>
          <w:rStyle w:val="Level1asHeadingtext"/>
        </w:rPr>
        <w:fldChar w:fldCharType="begin"/>
      </w:r>
      <w:r>
        <w:instrText xml:space="preserve">  TC "</w:instrText>
      </w:r>
      <w:r>
        <w:fldChar w:fldCharType="begin"/>
      </w:r>
      <w:r>
        <w:instrText xml:space="preserve"> REF _Ref173296174 \r </w:instrText>
      </w:r>
      <w:r>
        <w:fldChar w:fldCharType="separate"/>
      </w:r>
      <w:bookmarkStart w:id="213" w:name="_Toc190771160"/>
      <w:bookmarkStart w:id="214" w:name="_Toc393985811"/>
      <w:bookmarkStart w:id="215" w:name="_Toc393985855"/>
      <w:r w:rsidR="000B2ED6">
        <w:instrText>26</w:instrText>
      </w:r>
      <w:r>
        <w:fldChar w:fldCharType="end"/>
      </w:r>
      <w:r>
        <w:tab/>
        <w:instrText>CONSEQUENCES OF TERMINATION AND EXPIRY</w:instrText>
      </w:r>
      <w:bookmarkEnd w:id="213"/>
      <w:bookmarkEnd w:id="214"/>
      <w:bookmarkEnd w:id="215"/>
      <w:r>
        <w:instrText xml:space="preserve">" \l1 </w:instrText>
      </w:r>
      <w:r>
        <w:rPr>
          <w:rStyle w:val="Level1asHeadingtext"/>
        </w:rPr>
        <w:fldChar w:fldCharType="end"/>
      </w:r>
      <w:bookmarkStart w:id="216" w:name="_Ref173296174"/>
      <w:r>
        <w:rPr>
          <w:rStyle w:val="Level1asHeadingtext"/>
        </w:rPr>
        <w:t>CONSEQUENCES OF TERMINATION AND EXPIRY</w:t>
      </w:r>
      <w:bookmarkEnd w:id="211"/>
      <w:bookmarkEnd w:id="212"/>
      <w:bookmarkEnd w:id="216"/>
    </w:p>
    <w:p w14:paraId="1D43A276" w14:textId="77777777" w:rsidR="00AF76FF" w:rsidRDefault="00AF76FF" w:rsidP="00816B1B">
      <w:pPr>
        <w:pStyle w:val="Level2"/>
      </w:pPr>
      <w:bookmarkStart w:id="217" w:name="_Ref172375382"/>
      <w:r>
        <w:t xml:space="preserve">Notwithstanding the service of a notice to terminate the Framework Agreement, the </w:t>
      </w:r>
      <w:r w:rsidR="00996EBB">
        <w:t>Provider</w:t>
      </w:r>
      <w:r>
        <w:t xml:space="preserve"> shall continue to fulfil its obligations under the Framework Agreement until the date of expiry or termination of the Framework Agreement or such other date as required </w:t>
      </w:r>
      <w:r w:rsidRPr="001F4367">
        <w:t xml:space="preserve">under </w:t>
      </w:r>
      <w:r w:rsidRPr="00931CC0">
        <w:t>this Clause</w:t>
      </w:r>
      <w:r w:rsidR="000F1D41" w:rsidRPr="00931CC0">
        <w:t xml:space="preserve"> </w:t>
      </w:r>
      <w:r w:rsidR="00B0168F">
        <w:rPr>
          <w:highlight w:val="yellow"/>
        </w:rPr>
        <w:fldChar w:fldCharType="begin"/>
      </w:r>
      <w:r w:rsidR="00B0168F">
        <w:instrText xml:space="preserve"> REF _Ref173296174 \r \h </w:instrText>
      </w:r>
      <w:r w:rsidR="00B0168F">
        <w:rPr>
          <w:highlight w:val="yellow"/>
        </w:rPr>
      </w:r>
      <w:r w:rsidR="00B0168F">
        <w:rPr>
          <w:highlight w:val="yellow"/>
        </w:rPr>
        <w:fldChar w:fldCharType="separate"/>
      </w:r>
      <w:r w:rsidR="000B2ED6">
        <w:t>26</w:t>
      </w:r>
      <w:r w:rsidR="00B0168F">
        <w:rPr>
          <w:highlight w:val="yellow"/>
        </w:rPr>
        <w:fldChar w:fldCharType="end"/>
      </w:r>
      <w:r w:rsidRPr="00931CC0">
        <w:t>.</w:t>
      </w:r>
      <w:bookmarkEnd w:id="217"/>
    </w:p>
    <w:p w14:paraId="46BC3959" w14:textId="77777777" w:rsidR="00AF76FF" w:rsidRDefault="00AF76FF" w:rsidP="00816B1B">
      <w:pPr>
        <w:pStyle w:val="Level2"/>
      </w:pPr>
      <w:r>
        <w:t>Termination or expiry of the Framework Agreement shall not cause any Call-Off Contracts to terminate automatically. For the avoidance of doubt, all Call-Off Contracts shall remain in force unless and until they are terminated or expire in accordance with their own terms.</w:t>
      </w:r>
    </w:p>
    <w:p w14:paraId="3DF0D2D0" w14:textId="23ABDD24" w:rsidR="00AF76FF" w:rsidRDefault="00E60704" w:rsidP="00816B1B">
      <w:pPr>
        <w:pStyle w:val="Level2"/>
      </w:pPr>
      <w:r>
        <w:t xml:space="preserve">Within </w:t>
      </w:r>
      <w:r w:rsidR="00AF76FF">
        <w:t xml:space="preserve">thirty (30) Working Days of the date of termination or expiry of the Framework Agreement, the </w:t>
      </w:r>
      <w:r w:rsidR="00996EBB">
        <w:t>Provider</w:t>
      </w:r>
      <w:r w:rsidR="00AF76FF">
        <w:t xml:space="preserve"> shall return to </w:t>
      </w:r>
      <w:r w:rsidR="006C6CE7">
        <w:t xml:space="preserve">the </w:t>
      </w:r>
      <w:r w:rsidR="008C1CA1">
        <w:t xml:space="preserve">Authority </w:t>
      </w:r>
      <w:r w:rsidR="00AF76FF">
        <w:t xml:space="preserve">any data and Confidential Information belonging to </w:t>
      </w:r>
      <w:r w:rsidR="006C6CE7">
        <w:t xml:space="preserve">the </w:t>
      </w:r>
      <w:r w:rsidR="008C1CA1">
        <w:t xml:space="preserve">Authority </w:t>
      </w:r>
      <w:r w:rsidR="00AF76FF">
        <w:t xml:space="preserve">in the </w:t>
      </w:r>
      <w:r w:rsidR="00996EBB">
        <w:t>Provider</w:t>
      </w:r>
      <w:r w:rsidR="00AF76FF">
        <w:t xml:space="preserve">'s possession, power or control, either in its then current format or in a format nominated by </w:t>
      </w:r>
      <w:r w:rsidR="006C6CE7">
        <w:t>the Authority</w:t>
      </w:r>
      <w:r w:rsidR="00AF76FF">
        <w:t xml:space="preserve">, together with all training manuals and other related documentation, and any other information and all copies thereof owned by </w:t>
      </w:r>
      <w:r w:rsidR="006C6CE7">
        <w:t>the Authority</w:t>
      </w:r>
      <w:r w:rsidR="00AF76FF">
        <w:t>, save that it may keep one copy of any such data or information for a period of up to twelve (12) Months to comply with its obligations under the Framework Agreement, or such period as is necessary for such compliance.</w:t>
      </w:r>
    </w:p>
    <w:p w14:paraId="5AD45A57" w14:textId="77777777" w:rsidR="00AF76FF" w:rsidRDefault="006C6CE7" w:rsidP="00816B1B">
      <w:pPr>
        <w:pStyle w:val="Level2"/>
      </w:pPr>
      <w:r>
        <w:lastRenderedPageBreak/>
        <w:t xml:space="preserve">The </w:t>
      </w:r>
      <w:r w:rsidR="008C1CA1">
        <w:t xml:space="preserve">Authority </w:t>
      </w:r>
      <w:r w:rsidR="00AF76FF">
        <w:t xml:space="preserve">shall be entitled to require access to data or information arising from the provision of the </w:t>
      </w:r>
      <w:r w:rsidR="00AA7F9B">
        <w:t>Services</w:t>
      </w:r>
      <w:r w:rsidR="00AF76FF">
        <w:t xml:space="preserve"> from the </w:t>
      </w:r>
      <w:r w:rsidR="00996EBB">
        <w:t>Provider</w:t>
      </w:r>
      <w:r w:rsidR="00AF76FF">
        <w:t xml:space="preserve"> until the latest </w:t>
      </w:r>
      <w:r w:rsidR="00B0168F">
        <w:t xml:space="preserve">of: </w:t>
      </w:r>
    </w:p>
    <w:p w14:paraId="1F9AA136" w14:textId="77777777" w:rsidR="00AF76FF" w:rsidRDefault="00AF76FF" w:rsidP="00CF1660">
      <w:pPr>
        <w:pStyle w:val="Level3"/>
        <w:tabs>
          <w:tab w:val="clear" w:pos="1561"/>
          <w:tab w:val="num" w:pos="1843"/>
        </w:tabs>
        <w:ind w:left="1843" w:hanging="709"/>
      </w:pPr>
      <w:r>
        <w:t>the expiry of a period of twelve (12) Months following termination or expiry of the Framework Agreement; or</w:t>
      </w:r>
    </w:p>
    <w:p w14:paraId="0A2753C9" w14:textId="77777777" w:rsidR="00AF76FF" w:rsidRDefault="00AF76FF" w:rsidP="00CF1660">
      <w:pPr>
        <w:pStyle w:val="Level3"/>
        <w:tabs>
          <w:tab w:val="clear" w:pos="1561"/>
          <w:tab w:val="num" w:pos="1843"/>
        </w:tabs>
        <w:ind w:left="1843" w:hanging="709"/>
      </w:pPr>
      <w:r>
        <w:t xml:space="preserve">the expiry of a period of </w:t>
      </w:r>
      <w:r w:rsidR="002B7C44">
        <w:t>t</w:t>
      </w:r>
      <w:r>
        <w:t xml:space="preserve">hree (3) Months following the date on which the </w:t>
      </w:r>
      <w:r w:rsidR="00996EBB">
        <w:t>Provider</w:t>
      </w:r>
      <w:r>
        <w:t xml:space="preserve"> ceases to provide </w:t>
      </w:r>
      <w:r w:rsidR="00AA7F9B">
        <w:t>Services</w:t>
      </w:r>
      <w:r>
        <w:t xml:space="preserve"> under any Call-Off Contract</w:t>
      </w:r>
      <w:r w:rsidR="00792B9A">
        <w:t>.</w:t>
      </w:r>
    </w:p>
    <w:p w14:paraId="21C5FE38" w14:textId="77777777" w:rsidR="00AF76FF" w:rsidRDefault="00AF76FF" w:rsidP="00816B1B">
      <w:pPr>
        <w:pStyle w:val="Level2"/>
      </w:pPr>
      <w:r>
        <w:t>Termination or expiry of this Framework Agreement shall be without prejudice to any rights, remedies or obligations of either Party accrued under this Framework Agreement prior to termination or expiry.</w:t>
      </w:r>
    </w:p>
    <w:p w14:paraId="43B666A9" w14:textId="19B51A06" w:rsidR="00DD5422" w:rsidRDefault="00440ACD" w:rsidP="00E11F58">
      <w:pPr>
        <w:pStyle w:val="Level2"/>
        <w:spacing w:after="0"/>
      </w:pPr>
      <w:r w:rsidRPr="00440ACD">
        <w:t xml:space="preserve">The </w:t>
      </w:r>
      <w:r w:rsidRPr="00600283">
        <w:t xml:space="preserve">provisions </w:t>
      </w:r>
      <w:r w:rsidRPr="00246D44">
        <w:t xml:space="preserve">of Clauses </w:t>
      </w:r>
      <w:r w:rsidR="00816B1B" w:rsidRPr="00246D44">
        <w:fldChar w:fldCharType="begin"/>
      </w:r>
      <w:r w:rsidR="00816B1B" w:rsidRPr="00246D44">
        <w:instrText xml:space="preserve"> REF _Ref459889480 \r \h </w:instrText>
      </w:r>
      <w:r w:rsidR="000F1D41" w:rsidRPr="00246D44">
        <w:instrText xml:space="preserve"> \* MERGEFORMAT </w:instrText>
      </w:r>
      <w:r w:rsidR="00816B1B" w:rsidRPr="00246D44">
        <w:fldChar w:fldCharType="separate"/>
      </w:r>
      <w:r w:rsidR="000B2ED6">
        <w:t>6</w:t>
      </w:r>
      <w:r w:rsidR="00816B1B" w:rsidRPr="00246D44">
        <w:fldChar w:fldCharType="end"/>
      </w:r>
      <w:r w:rsidR="00BC11D2" w:rsidRPr="00246D44">
        <w:t xml:space="preserve">, </w:t>
      </w:r>
      <w:r w:rsidR="00816B1B" w:rsidRPr="00246D44">
        <w:fldChar w:fldCharType="begin"/>
      </w:r>
      <w:r w:rsidR="00816B1B" w:rsidRPr="00246D44">
        <w:instrText xml:space="preserve"> REF _Ref173296156 \r \h </w:instrText>
      </w:r>
      <w:r w:rsidR="000F1D41" w:rsidRPr="00246D44">
        <w:instrText xml:space="preserve"> \* MERGEFORMAT </w:instrText>
      </w:r>
      <w:r w:rsidR="00816B1B" w:rsidRPr="00246D44">
        <w:fldChar w:fldCharType="separate"/>
      </w:r>
      <w:r w:rsidR="000B2ED6">
        <w:t>8</w:t>
      </w:r>
      <w:r w:rsidR="00816B1B" w:rsidRPr="00246D44">
        <w:fldChar w:fldCharType="end"/>
      </w:r>
      <w:r w:rsidRPr="00246D44">
        <w:t xml:space="preserve">, </w:t>
      </w:r>
      <w:r w:rsidR="00816B1B" w:rsidRPr="00246D44">
        <w:fldChar w:fldCharType="begin"/>
      </w:r>
      <w:r w:rsidR="00816B1B" w:rsidRPr="00246D44">
        <w:instrText xml:space="preserve"> REF _Ref173296157 \r \h </w:instrText>
      </w:r>
      <w:r w:rsidR="000F1D41" w:rsidRPr="00246D44">
        <w:instrText xml:space="preserve"> \* MERGEFORMAT </w:instrText>
      </w:r>
      <w:r w:rsidR="00816B1B" w:rsidRPr="00246D44">
        <w:fldChar w:fldCharType="separate"/>
      </w:r>
      <w:r w:rsidR="000B2ED6">
        <w:t>9</w:t>
      </w:r>
      <w:r w:rsidR="00816B1B" w:rsidRPr="00246D44">
        <w:fldChar w:fldCharType="end"/>
      </w:r>
      <w:r w:rsidRPr="00246D44">
        <w:t xml:space="preserve">, </w:t>
      </w:r>
      <w:r w:rsidR="00816B1B" w:rsidRPr="00246D44">
        <w:fldChar w:fldCharType="begin"/>
      </w:r>
      <w:r w:rsidR="00816B1B" w:rsidRPr="00246D44">
        <w:instrText xml:space="preserve"> REF _Ref459889508 \r \h </w:instrText>
      </w:r>
      <w:r w:rsidR="000F1D41" w:rsidRPr="00246D44">
        <w:instrText xml:space="preserve"> \* MERGEFORMAT </w:instrText>
      </w:r>
      <w:r w:rsidR="00816B1B" w:rsidRPr="00246D44">
        <w:fldChar w:fldCharType="separate"/>
      </w:r>
      <w:r w:rsidR="000B2ED6">
        <w:t>10</w:t>
      </w:r>
      <w:r w:rsidR="00816B1B" w:rsidRPr="00246D44">
        <w:fldChar w:fldCharType="end"/>
      </w:r>
      <w:r w:rsidRPr="00246D44">
        <w:t xml:space="preserve">, </w:t>
      </w:r>
      <w:r w:rsidR="00816B1B" w:rsidRPr="00246D44">
        <w:fldChar w:fldCharType="begin"/>
      </w:r>
      <w:r w:rsidR="00816B1B" w:rsidRPr="00246D44">
        <w:instrText xml:space="preserve"> REF _Ref173296159 \r \h </w:instrText>
      </w:r>
      <w:r w:rsidR="000F1D41" w:rsidRPr="00246D44">
        <w:instrText xml:space="preserve"> \* MERGEFORMAT </w:instrText>
      </w:r>
      <w:r w:rsidR="00816B1B" w:rsidRPr="00246D44">
        <w:fldChar w:fldCharType="separate"/>
      </w:r>
      <w:r w:rsidR="000B2ED6">
        <w:t>11</w:t>
      </w:r>
      <w:r w:rsidR="00816B1B" w:rsidRPr="00246D44">
        <w:fldChar w:fldCharType="end"/>
      </w:r>
      <w:r w:rsidRPr="00246D44">
        <w:t>,</w:t>
      </w:r>
      <w:r w:rsidR="00600283" w:rsidRPr="00246D44">
        <w:t xml:space="preserve"> </w:t>
      </w:r>
      <w:r w:rsidR="00816B1B" w:rsidRPr="00246D44">
        <w:fldChar w:fldCharType="begin"/>
      </w:r>
      <w:r w:rsidR="00816B1B" w:rsidRPr="00246D44">
        <w:instrText xml:space="preserve"> REF _Ref173296163 \r \h </w:instrText>
      </w:r>
      <w:r w:rsidR="000F1D41" w:rsidRPr="00246D44">
        <w:instrText xml:space="preserve"> \* MERGEFORMAT </w:instrText>
      </w:r>
      <w:r w:rsidR="00816B1B" w:rsidRPr="00246D44">
        <w:fldChar w:fldCharType="separate"/>
      </w:r>
      <w:r w:rsidR="000B2ED6">
        <w:t>14</w:t>
      </w:r>
      <w:r w:rsidR="00816B1B" w:rsidRPr="00246D44">
        <w:fldChar w:fldCharType="end"/>
      </w:r>
      <w:r w:rsidR="00600283" w:rsidRPr="00246D44">
        <w:t xml:space="preserve">, </w:t>
      </w:r>
      <w:r w:rsidR="00816B1B" w:rsidRPr="00246D44">
        <w:fldChar w:fldCharType="begin"/>
      </w:r>
      <w:r w:rsidR="00816B1B" w:rsidRPr="00246D44">
        <w:instrText xml:space="preserve"> REF _Ref459901917 \r \h </w:instrText>
      </w:r>
      <w:r w:rsidR="000F1D41" w:rsidRPr="00246D44">
        <w:instrText xml:space="preserve"> \* MERGEFORMAT </w:instrText>
      </w:r>
      <w:r w:rsidR="00816B1B" w:rsidRPr="00246D44">
        <w:fldChar w:fldCharType="separate"/>
      </w:r>
      <w:r w:rsidR="000B2ED6">
        <w:t>15</w:t>
      </w:r>
      <w:r w:rsidR="00816B1B" w:rsidRPr="00246D44">
        <w:fldChar w:fldCharType="end"/>
      </w:r>
      <w:r w:rsidR="00600283" w:rsidRPr="00246D44">
        <w:t xml:space="preserve">, </w:t>
      </w:r>
      <w:r w:rsidR="00816B1B" w:rsidRPr="00246D44">
        <w:fldChar w:fldCharType="begin"/>
      </w:r>
      <w:r w:rsidR="00816B1B" w:rsidRPr="00246D44">
        <w:instrText xml:space="preserve"> REF _Ref173296165 \r \h </w:instrText>
      </w:r>
      <w:r w:rsidR="000F1D41" w:rsidRPr="00246D44">
        <w:instrText xml:space="preserve"> \* MERGEFORMAT </w:instrText>
      </w:r>
      <w:r w:rsidR="00816B1B" w:rsidRPr="00246D44">
        <w:fldChar w:fldCharType="separate"/>
      </w:r>
      <w:r w:rsidR="000B2ED6">
        <w:t>18</w:t>
      </w:r>
      <w:r w:rsidR="00816B1B" w:rsidRPr="00246D44">
        <w:fldChar w:fldCharType="end"/>
      </w:r>
      <w:r w:rsidR="00816B1B" w:rsidRPr="00246D44">
        <w:t>,</w:t>
      </w:r>
      <w:r w:rsidR="00600283" w:rsidRPr="00246D44">
        <w:t xml:space="preserve"> </w:t>
      </w:r>
      <w:r w:rsidR="00816B1B" w:rsidRPr="00246D44">
        <w:fldChar w:fldCharType="begin"/>
      </w:r>
      <w:r w:rsidR="00816B1B" w:rsidRPr="00246D44">
        <w:instrText xml:space="preserve"> REF _Ref173296166 \r \h </w:instrText>
      </w:r>
      <w:r w:rsidR="000F1D41" w:rsidRPr="00246D44">
        <w:instrText xml:space="preserve"> \* MERGEFORMAT </w:instrText>
      </w:r>
      <w:r w:rsidR="00816B1B" w:rsidRPr="00246D44">
        <w:fldChar w:fldCharType="separate"/>
      </w:r>
      <w:r w:rsidR="000B2ED6">
        <w:t>19</w:t>
      </w:r>
      <w:r w:rsidR="00816B1B" w:rsidRPr="00246D44">
        <w:fldChar w:fldCharType="end"/>
      </w:r>
      <w:r w:rsidR="00600283" w:rsidRPr="00246D44">
        <w:t xml:space="preserve">, </w:t>
      </w:r>
      <w:r w:rsidR="00816B1B" w:rsidRPr="00246D44">
        <w:fldChar w:fldCharType="begin"/>
      </w:r>
      <w:r w:rsidR="00816B1B" w:rsidRPr="00246D44">
        <w:instrText xml:space="preserve"> REF _Ref173296167 \r \h </w:instrText>
      </w:r>
      <w:r w:rsidR="000F1D41" w:rsidRPr="00246D44">
        <w:instrText xml:space="preserve"> \* MERGEFORMAT </w:instrText>
      </w:r>
      <w:r w:rsidR="00816B1B" w:rsidRPr="00246D44">
        <w:fldChar w:fldCharType="separate"/>
      </w:r>
      <w:r w:rsidR="000B2ED6">
        <w:t>20</w:t>
      </w:r>
      <w:r w:rsidR="00816B1B" w:rsidRPr="00246D44">
        <w:fldChar w:fldCharType="end"/>
      </w:r>
      <w:r w:rsidR="00361DE8" w:rsidRPr="00246D44">
        <w:t>,</w:t>
      </w:r>
      <w:r w:rsidRPr="00246D44">
        <w:t xml:space="preserve"> </w:t>
      </w:r>
      <w:r w:rsidR="00816B1B" w:rsidRPr="00246D44">
        <w:fldChar w:fldCharType="begin"/>
      </w:r>
      <w:r w:rsidR="00816B1B" w:rsidRPr="00246D44">
        <w:instrText xml:space="preserve"> REF _Ref173296169 \r \h </w:instrText>
      </w:r>
      <w:r w:rsidR="000F1D41" w:rsidRPr="00246D44">
        <w:instrText xml:space="preserve"> \* MERGEFORMAT </w:instrText>
      </w:r>
      <w:r w:rsidR="00816B1B" w:rsidRPr="00246D44">
        <w:fldChar w:fldCharType="separate"/>
      </w:r>
      <w:r w:rsidR="000B2ED6">
        <w:t>21</w:t>
      </w:r>
      <w:r w:rsidR="00816B1B" w:rsidRPr="00246D44">
        <w:fldChar w:fldCharType="end"/>
      </w:r>
      <w:r w:rsidRPr="00246D44">
        <w:t xml:space="preserve">, </w:t>
      </w:r>
      <w:r w:rsidR="00816B1B" w:rsidRPr="00246D44">
        <w:fldChar w:fldCharType="begin"/>
      </w:r>
      <w:r w:rsidR="00816B1B" w:rsidRPr="00246D44">
        <w:instrText xml:space="preserve"> REF _Ref173296170 \r \h </w:instrText>
      </w:r>
      <w:r w:rsidR="000F1D41" w:rsidRPr="00246D44">
        <w:instrText xml:space="preserve"> \* MERGEFORMAT </w:instrText>
      </w:r>
      <w:r w:rsidR="00816B1B" w:rsidRPr="00246D44">
        <w:fldChar w:fldCharType="separate"/>
      </w:r>
      <w:r w:rsidR="000B2ED6">
        <w:t>22</w:t>
      </w:r>
      <w:r w:rsidR="00816B1B" w:rsidRPr="00246D44">
        <w:fldChar w:fldCharType="end"/>
      </w:r>
      <w:r w:rsidR="00816B1B" w:rsidRPr="00246D44">
        <w:t>,</w:t>
      </w:r>
      <w:r w:rsidR="001F4367" w:rsidRPr="00246D44">
        <w:t xml:space="preserve"> </w:t>
      </w:r>
      <w:r w:rsidR="00816B1B" w:rsidRPr="00246D44">
        <w:fldChar w:fldCharType="begin"/>
      </w:r>
      <w:r w:rsidR="00816B1B" w:rsidRPr="00246D44">
        <w:instrText xml:space="preserve"> REF _Ref173296171 \r \h </w:instrText>
      </w:r>
      <w:r w:rsidR="000F1D41" w:rsidRPr="00246D44">
        <w:instrText xml:space="preserve"> \* MERGEFORMAT </w:instrText>
      </w:r>
      <w:r w:rsidR="00816B1B" w:rsidRPr="00246D44">
        <w:fldChar w:fldCharType="separate"/>
      </w:r>
      <w:r w:rsidR="000B2ED6">
        <w:t>23</w:t>
      </w:r>
      <w:r w:rsidR="00816B1B" w:rsidRPr="00246D44">
        <w:fldChar w:fldCharType="end"/>
      </w:r>
      <w:r w:rsidRPr="00246D44">
        <w:t>,</w:t>
      </w:r>
      <w:r w:rsidR="001F4367" w:rsidRPr="00246D44">
        <w:t xml:space="preserve"> </w:t>
      </w:r>
      <w:r w:rsidR="00816B1B" w:rsidRPr="00246D44">
        <w:fldChar w:fldCharType="begin"/>
      </w:r>
      <w:r w:rsidR="00816B1B" w:rsidRPr="00246D44">
        <w:instrText xml:space="preserve"> REF _Ref459901997 \r \h </w:instrText>
      </w:r>
      <w:r w:rsidR="000F1D41" w:rsidRPr="00246D44">
        <w:instrText xml:space="preserve"> \* MERGEFORMAT </w:instrText>
      </w:r>
      <w:r w:rsidR="00816B1B" w:rsidRPr="00246D44">
        <w:fldChar w:fldCharType="separate"/>
      </w:r>
      <w:r w:rsidR="000B2ED6">
        <w:t>34</w:t>
      </w:r>
      <w:r w:rsidR="00816B1B" w:rsidRPr="00246D44">
        <w:fldChar w:fldCharType="end"/>
      </w:r>
      <w:r w:rsidRPr="00246D44">
        <w:t>,</w:t>
      </w:r>
      <w:r w:rsidR="001F4367" w:rsidRPr="00246D44">
        <w:t xml:space="preserve"> </w:t>
      </w:r>
      <w:r w:rsidR="00816B1B" w:rsidRPr="00246D44">
        <w:fldChar w:fldCharType="begin"/>
      </w:r>
      <w:r w:rsidR="00816B1B" w:rsidRPr="00246D44">
        <w:instrText xml:space="preserve"> REF _Ref459902003 \r \h </w:instrText>
      </w:r>
      <w:r w:rsidR="000F1D41" w:rsidRPr="00246D44">
        <w:instrText xml:space="preserve"> \* MERGEFORMAT </w:instrText>
      </w:r>
      <w:r w:rsidR="00816B1B" w:rsidRPr="00246D44">
        <w:fldChar w:fldCharType="separate"/>
      </w:r>
      <w:r w:rsidR="000B2ED6">
        <w:t>35</w:t>
      </w:r>
      <w:r w:rsidR="00816B1B" w:rsidRPr="00246D44">
        <w:fldChar w:fldCharType="end"/>
      </w:r>
      <w:r w:rsidR="00361DE8" w:rsidRPr="00246D44">
        <w:t xml:space="preserve"> and </w:t>
      </w:r>
      <w:r w:rsidR="00361DE8" w:rsidRPr="00C43631">
        <w:t>S</w:t>
      </w:r>
      <w:r w:rsidRPr="00C43631">
        <w:t>chedule</w:t>
      </w:r>
      <w:r w:rsidR="00C43631">
        <w:t>s</w:t>
      </w:r>
      <w:r w:rsidRPr="00C43631">
        <w:t xml:space="preserve"> </w:t>
      </w:r>
      <w:r w:rsidR="00C43631">
        <w:t>7 and</w:t>
      </w:r>
      <w:r w:rsidRPr="00246D44">
        <w:t xml:space="preserve"> </w:t>
      </w:r>
      <w:r w:rsidR="00931CC0" w:rsidRPr="00246D44">
        <w:t>8</w:t>
      </w:r>
      <w:r w:rsidRPr="00246D44">
        <w:t xml:space="preserve"> shall survive the termination or expiry of the Framework Agreement, together with any other provision which is either expressed to or by implication is intended to survive termination.</w:t>
      </w:r>
    </w:p>
    <w:p w14:paraId="53B404C3" w14:textId="3C27899A" w:rsidR="003D4598" w:rsidRDefault="003D4598" w:rsidP="003D4598">
      <w:pPr>
        <w:pStyle w:val="Level2"/>
        <w:numPr>
          <w:ilvl w:val="0"/>
          <w:numId w:val="0"/>
        </w:numPr>
        <w:spacing w:after="0"/>
        <w:ind w:left="1134"/>
      </w:pPr>
    </w:p>
    <w:p w14:paraId="53D6ADD7" w14:textId="77777777" w:rsidR="003D4598" w:rsidRDefault="003D4598" w:rsidP="003D4598">
      <w:pPr>
        <w:pStyle w:val="Level2"/>
        <w:numPr>
          <w:ilvl w:val="0"/>
          <w:numId w:val="0"/>
        </w:numPr>
        <w:spacing w:after="0"/>
        <w:ind w:left="1134"/>
      </w:pPr>
    </w:p>
    <w:p w14:paraId="478D43B3" w14:textId="77777777" w:rsidR="00E11F58" w:rsidRPr="00E11F58" w:rsidRDefault="00E11F58" w:rsidP="00E11F58">
      <w:pPr>
        <w:pStyle w:val="Level2"/>
        <w:numPr>
          <w:ilvl w:val="0"/>
          <w:numId w:val="0"/>
        </w:numPr>
        <w:spacing w:after="0"/>
        <w:ind w:left="1134"/>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9"/>
      </w:tblGrid>
      <w:tr w:rsidR="00AF76FF" w:rsidRPr="00B676E7" w14:paraId="534C18A1" w14:textId="77777777" w:rsidTr="000150A9">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14:paraId="116B0FDC" w14:textId="77777777" w:rsidR="00AF76FF" w:rsidRPr="00B676E7" w:rsidRDefault="00AF76FF">
            <w:pPr>
              <w:tabs>
                <w:tab w:val="left" w:pos="340"/>
                <w:tab w:val="center" w:pos="4252"/>
              </w:tabs>
              <w:spacing w:after="240"/>
              <w:jc w:val="center"/>
              <w:outlineLvl w:val="1"/>
              <w:rPr>
                <w:b/>
                <w:bCs/>
              </w:rPr>
            </w:pPr>
            <w:r w:rsidRPr="00B676E7">
              <w:rPr>
                <w:b/>
                <w:bCs/>
              </w:rPr>
              <w:t>PART FIVE: INSURANCE AND LIABILITY</w:t>
            </w:r>
          </w:p>
        </w:tc>
      </w:tr>
    </w:tbl>
    <w:p w14:paraId="2959AAB0" w14:textId="77777777" w:rsidR="00816B1B" w:rsidRPr="00816B1B" w:rsidRDefault="00816B1B" w:rsidP="00816B1B">
      <w:pPr>
        <w:pStyle w:val="Level1"/>
        <w:keepNext/>
        <w:numPr>
          <w:ilvl w:val="0"/>
          <w:numId w:val="0"/>
        </w:numPr>
        <w:spacing w:after="0"/>
        <w:ind w:left="992"/>
        <w:rPr>
          <w:rStyle w:val="Level1asHeadingtext"/>
          <w:b w:val="0"/>
          <w:caps w:val="0"/>
        </w:rPr>
      </w:pPr>
      <w:bookmarkStart w:id="218" w:name="_Ref137025965"/>
      <w:bookmarkStart w:id="219" w:name="_Ref173128678"/>
    </w:p>
    <w:p w14:paraId="6FF5DF60" w14:textId="77777777" w:rsidR="00AF76FF" w:rsidRPr="00B676E7" w:rsidRDefault="00AF76FF" w:rsidP="005A2219">
      <w:pPr>
        <w:pStyle w:val="Level1"/>
        <w:keepNext/>
        <w:tabs>
          <w:tab w:val="clear" w:pos="992"/>
          <w:tab w:val="num" w:pos="284"/>
        </w:tabs>
        <w:ind w:left="284" w:hanging="568"/>
      </w:pPr>
      <w:r w:rsidRPr="00B676E7">
        <w:rPr>
          <w:rStyle w:val="Level1asHeadingtext"/>
        </w:rPr>
        <w:fldChar w:fldCharType="begin"/>
      </w:r>
      <w:r w:rsidRPr="00B676E7">
        <w:instrText xml:space="preserve">  TC "</w:instrText>
      </w:r>
      <w:r w:rsidRPr="00B676E7">
        <w:fldChar w:fldCharType="begin"/>
      </w:r>
      <w:r w:rsidRPr="00B676E7">
        <w:instrText xml:space="preserve"> REF _Ref173296175 \r </w:instrText>
      </w:r>
      <w:r w:rsidR="00B676E7">
        <w:instrText xml:space="preserve"> \* MERGEFORMAT </w:instrText>
      </w:r>
      <w:r w:rsidRPr="00B676E7">
        <w:fldChar w:fldCharType="separate"/>
      </w:r>
      <w:bookmarkStart w:id="220" w:name="_Toc190771161"/>
      <w:bookmarkStart w:id="221" w:name="_Toc393985812"/>
      <w:bookmarkStart w:id="222" w:name="_Toc393985856"/>
      <w:r w:rsidR="000B2ED6">
        <w:instrText>27</w:instrText>
      </w:r>
      <w:r w:rsidRPr="00B676E7">
        <w:fldChar w:fldCharType="end"/>
      </w:r>
      <w:r w:rsidRPr="00B676E7">
        <w:tab/>
        <w:instrText>LIABILITY</w:instrText>
      </w:r>
      <w:bookmarkEnd w:id="220"/>
      <w:bookmarkEnd w:id="221"/>
      <w:bookmarkEnd w:id="222"/>
      <w:r w:rsidRPr="00B676E7">
        <w:instrText xml:space="preserve">" \l1 </w:instrText>
      </w:r>
      <w:r w:rsidRPr="00B676E7">
        <w:rPr>
          <w:rStyle w:val="Level1asHeadingtext"/>
        </w:rPr>
        <w:fldChar w:fldCharType="end"/>
      </w:r>
      <w:bookmarkStart w:id="223" w:name="_Ref173296175"/>
      <w:r w:rsidRPr="00B676E7">
        <w:rPr>
          <w:rStyle w:val="Level1asHeadingtext"/>
        </w:rPr>
        <w:t>LIABILITY</w:t>
      </w:r>
      <w:bookmarkEnd w:id="218"/>
      <w:bookmarkEnd w:id="219"/>
      <w:bookmarkEnd w:id="223"/>
    </w:p>
    <w:p w14:paraId="468763FB" w14:textId="77777777" w:rsidR="00AF76FF" w:rsidRPr="00B676E7" w:rsidRDefault="00AF76FF" w:rsidP="00816B1B">
      <w:pPr>
        <w:pStyle w:val="Level2"/>
        <w:tabs>
          <w:tab w:val="left" w:pos="1134"/>
        </w:tabs>
      </w:pPr>
      <w:bookmarkStart w:id="224" w:name="_Ref459902293"/>
      <w:bookmarkStart w:id="225" w:name="_Ref137610983"/>
      <w:r w:rsidRPr="00B676E7">
        <w:t xml:space="preserve">Neither Party excludes or limits its liability </w:t>
      </w:r>
      <w:bookmarkEnd w:id="224"/>
      <w:r w:rsidR="00F103EB" w:rsidRPr="00B676E7">
        <w:t xml:space="preserve">for: </w:t>
      </w:r>
    </w:p>
    <w:p w14:paraId="531362A2" w14:textId="77777777" w:rsidR="00AF76FF" w:rsidRPr="00B676E7" w:rsidRDefault="00AF76FF" w:rsidP="00CF1660">
      <w:pPr>
        <w:pStyle w:val="Level3"/>
        <w:tabs>
          <w:tab w:val="clear" w:pos="1561"/>
          <w:tab w:val="num" w:pos="1843"/>
        </w:tabs>
        <w:ind w:left="1843" w:hanging="709"/>
      </w:pPr>
      <w:r w:rsidRPr="00B676E7">
        <w:t>death or personal injury caused by its negligence, or that of its Staff;</w:t>
      </w:r>
      <w:r w:rsidR="00DD2EAB">
        <w:t xml:space="preserve"> </w:t>
      </w:r>
      <w:r w:rsidR="00DD2EAB" w:rsidRPr="00834991">
        <w:t>or</w:t>
      </w:r>
    </w:p>
    <w:p w14:paraId="29BBC183" w14:textId="77777777" w:rsidR="00AF76FF" w:rsidRPr="00834991" w:rsidRDefault="00AF76FF" w:rsidP="00CF1660">
      <w:pPr>
        <w:pStyle w:val="Level3"/>
        <w:tabs>
          <w:tab w:val="clear" w:pos="1561"/>
          <w:tab w:val="num" w:pos="1843"/>
        </w:tabs>
        <w:ind w:left="1843" w:hanging="709"/>
      </w:pPr>
      <w:r w:rsidRPr="00834991">
        <w:t>fraud or fraudulent misrepresentation by it or its Staff</w:t>
      </w:r>
      <w:r w:rsidR="00DD2EAB">
        <w:t>.</w:t>
      </w:r>
    </w:p>
    <w:p w14:paraId="22FB7E35" w14:textId="77777777" w:rsidR="00AF76FF" w:rsidRPr="00B676E7" w:rsidRDefault="00AF76FF" w:rsidP="00816B1B">
      <w:pPr>
        <w:pStyle w:val="Level2"/>
      </w:pPr>
      <w:bookmarkStart w:id="226" w:name="_Ref459902305"/>
      <w:bookmarkStart w:id="227" w:name="_Ref11144157"/>
      <w:bookmarkEnd w:id="225"/>
      <w:r w:rsidRPr="00600283">
        <w:t xml:space="preserve">Subject to </w:t>
      </w:r>
      <w:r w:rsidRPr="00931CC0">
        <w:t>Clause</w:t>
      </w:r>
      <w:r w:rsidR="008C01FF" w:rsidRPr="00931CC0">
        <w:t xml:space="preserve"> </w:t>
      </w:r>
      <w:r w:rsidR="00B0168F">
        <w:rPr>
          <w:highlight w:val="yellow"/>
        </w:rPr>
        <w:fldChar w:fldCharType="begin"/>
      </w:r>
      <w:r w:rsidR="00B0168F">
        <w:instrText xml:space="preserve"> REF _Ref459902293 \r \h </w:instrText>
      </w:r>
      <w:r w:rsidR="00B0168F">
        <w:rPr>
          <w:highlight w:val="yellow"/>
        </w:rPr>
      </w:r>
      <w:r w:rsidR="00B0168F">
        <w:rPr>
          <w:highlight w:val="yellow"/>
        </w:rPr>
        <w:fldChar w:fldCharType="separate"/>
      </w:r>
      <w:r w:rsidR="000B2ED6">
        <w:t>27.1</w:t>
      </w:r>
      <w:r w:rsidR="00B0168F">
        <w:rPr>
          <w:highlight w:val="yellow"/>
        </w:rPr>
        <w:fldChar w:fldCharType="end"/>
      </w:r>
      <w:r w:rsidR="00B0168F" w:rsidRPr="00B0168F">
        <w:t xml:space="preserve"> </w:t>
      </w:r>
      <w:r w:rsidRPr="00931CC0">
        <w:t>each</w:t>
      </w:r>
      <w:r w:rsidRPr="00B676E7">
        <w:t xml:space="preserve"> Party's total aggregate liability in connection with this Framework </w:t>
      </w:r>
      <w:r w:rsidRPr="00DF12F9">
        <w:t>Agreement</w:t>
      </w:r>
      <w:r w:rsidR="002E67E4">
        <w:t xml:space="preserve"> including each and every indemnity</w:t>
      </w:r>
      <w:r w:rsidRPr="00DF12F9">
        <w:t xml:space="preserve"> in each twelve (12) Month</w:t>
      </w:r>
      <w:r w:rsidR="006C6CE7">
        <w:t>s</w:t>
      </w:r>
      <w:r w:rsidRPr="00DF12F9">
        <w:t xml:space="preserve"> period during the Term (whether in contract, tort including negligence, breach of statutory duty or howsoever arising) shall be limited to</w:t>
      </w:r>
      <w:r w:rsidR="00652748" w:rsidRPr="00DF12F9">
        <w:t xml:space="preserve"> </w:t>
      </w:r>
      <w:r w:rsidR="005322FC">
        <w:t xml:space="preserve">125% of the annual contract price paid by the Authority under </w:t>
      </w:r>
      <w:r w:rsidR="00012192">
        <w:t>any</w:t>
      </w:r>
      <w:r w:rsidR="005322FC">
        <w:t xml:space="preserve"> Call-</w:t>
      </w:r>
      <w:r w:rsidR="00792B9A">
        <w:t>O</w:t>
      </w:r>
      <w:r w:rsidR="005322FC">
        <w:t>ff Contract</w:t>
      </w:r>
      <w:r w:rsidR="00012192">
        <w:t xml:space="preserve"> during that period,</w:t>
      </w:r>
      <w:r w:rsidR="005322FC">
        <w:t xml:space="preserve"> for the provision of the Services</w:t>
      </w:r>
      <w:r w:rsidR="00FF144C">
        <w:t xml:space="preserve"> or £250,000, whichever is the lowest</w:t>
      </w:r>
      <w:r w:rsidRPr="00DF12F9">
        <w:t>. For the avoidance of doubt, the Parties acknowledge and agree that this Clause</w:t>
      </w:r>
      <w:r w:rsidR="008C01FF" w:rsidRPr="00DF12F9">
        <w:t xml:space="preserve"> </w:t>
      </w:r>
      <w:r w:rsidR="00F103EB">
        <w:fldChar w:fldCharType="begin"/>
      </w:r>
      <w:r w:rsidR="00F103EB">
        <w:instrText xml:space="preserve"> REF _Ref11144157 \r \h </w:instrText>
      </w:r>
      <w:r w:rsidR="00F103EB">
        <w:fldChar w:fldCharType="separate"/>
      </w:r>
      <w:r w:rsidR="000B2ED6">
        <w:t>27.2</w:t>
      </w:r>
      <w:r w:rsidR="00F103EB">
        <w:fldChar w:fldCharType="end"/>
      </w:r>
      <w:r w:rsidR="00B0168F" w:rsidRPr="00DF12F9">
        <w:t xml:space="preserve"> </w:t>
      </w:r>
      <w:r w:rsidRPr="00DF12F9">
        <w:t>shall not limit either Party's liability under any Call-Off Contract and that each Party's liability in relation to a Call-Off Contract shall be as set out in the Call</w:t>
      </w:r>
      <w:r w:rsidRPr="00B676E7">
        <w:t>-Off Contract.</w:t>
      </w:r>
      <w:bookmarkEnd w:id="226"/>
      <w:r w:rsidRPr="00B676E7">
        <w:t xml:space="preserve">  </w:t>
      </w:r>
      <w:bookmarkEnd w:id="227"/>
    </w:p>
    <w:p w14:paraId="252572E6" w14:textId="25C98762" w:rsidR="00870EB1" w:rsidRPr="007914C6" w:rsidRDefault="00870EB1" w:rsidP="00816B1B">
      <w:pPr>
        <w:pStyle w:val="Level2"/>
      </w:pPr>
      <w:r w:rsidRPr="00D670DB">
        <w:t xml:space="preserve">Where </w:t>
      </w:r>
      <w:r w:rsidR="00D670DB" w:rsidRPr="00D670DB">
        <w:t xml:space="preserve">the </w:t>
      </w:r>
      <w:r w:rsidR="008C1CA1">
        <w:t xml:space="preserve">Authority </w:t>
      </w:r>
      <w:r w:rsidRPr="00D670DB">
        <w:t xml:space="preserve">has or may have any claim against </w:t>
      </w:r>
      <w:r w:rsidR="007E6E0E" w:rsidRPr="00D670DB">
        <w:t>a</w:t>
      </w:r>
      <w:r w:rsidRPr="00534FF4">
        <w:t xml:space="preserve"> </w:t>
      </w:r>
      <w:r w:rsidR="00996EBB" w:rsidRPr="00534FF4">
        <w:t>Provider</w:t>
      </w:r>
      <w:r w:rsidRPr="00534FF4">
        <w:t xml:space="preserve"> under t</w:t>
      </w:r>
      <w:r w:rsidRPr="001667B2">
        <w:t xml:space="preserve">his </w:t>
      </w:r>
      <w:r w:rsidRPr="00F04E7B">
        <w:t xml:space="preserve">Framework Agreement (including under any indemnity), </w:t>
      </w:r>
      <w:r w:rsidR="00D670DB" w:rsidRPr="00F04E7B">
        <w:t xml:space="preserve">the </w:t>
      </w:r>
      <w:r w:rsidR="008C1CA1">
        <w:t xml:space="preserve">Authority </w:t>
      </w:r>
      <w:r w:rsidRPr="007914C6">
        <w:t>shall use their reasonable endeavours to mitigate its losses.</w:t>
      </w:r>
    </w:p>
    <w:bookmarkStart w:id="228" w:name="OLE_LINK5"/>
    <w:bookmarkStart w:id="229" w:name="OLE_LINK6"/>
    <w:bookmarkStart w:id="230" w:name="_Ref137025972"/>
    <w:bookmarkStart w:id="231" w:name="_Ref173128679"/>
    <w:p w14:paraId="28B5AB83" w14:textId="77777777" w:rsidR="00AF76FF" w:rsidRDefault="00AF76FF" w:rsidP="005A2219">
      <w:pPr>
        <w:pStyle w:val="Level1"/>
        <w:keepNext/>
        <w:tabs>
          <w:tab w:val="clear" w:pos="992"/>
          <w:tab w:val="num" w:pos="284"/>
        </w:tabs>
        <w:ind w:left="284" w:hanging="568"/>
      </w:pPr>
      <w:r>
        <w:rPr>
          <w:rStyle w:val="Level1asHeadingtext"/>
        </w:rPr>
        <w:fldChar w:fldCharType="begin"/>
      </w:r>
      <w:r>
        <w:instrText>TC "</w:instrText>
      </w:r>
      <w:r>
        <w:fldChar w:fldCharType="begin"/>
      </w:r>
      <w:r>
        <w:instrText xml:space="preserve"> REF _Ref173296176 \r </w:instrText>
      </w:r>
      <w:r>
        <w:fldChar w:fldCharType="separate"/>
      </w:r>
      <w:bookmarkStart w:id="232" w:name="_Toc190771162"/>
      <w:bookmarkStart w:id="233" w:name="_Toc393985813"/>
      <w:bookmarkStart w:id="234" w:name="_Toc393985857"/>
      <w:r w:rsidR="000B2ED6">
        <w:instrText>28</w:instrText>
      </w:r>
      <w:r>
        <w:fldChar w:fldCharType="end"/>
      </w:r>
      <w:r>
        <w:tab/>
        <w:instrText>INSURANCE</w:instrText>
      </w:r>
      <w:bookmarkEnd w:id="232"/>
      <w:bookmarkEnd w:id="233"/>
      <w:bookmarkEnd w:id="234"/>
      <w:r>
        <w:instrText xml:space="preserve">" \l1 </w:instrText>
      </w:r>
      <w:r>
        <w:rPr>
          <w:rStyle w:val="Level1asHeadingtext"/>
        </w:rPr>
        <w:fldChar w:fldCharType="end"/>
      </w:r>
      <w:bookmarkStart w:id="235" w:name="_Ref173296176"/>
      <w:bookmarkEnd w:id="228"/>
      <w:bookmarkEnd w:id="229"/>
      <w:r>
        <w:rPr>
          <w:rStyle w:val="Level1asHeadingtext"/>
        </w:rPr>
        <w:t>INSURANCE</w:t>
      </w:r>
      <w:bookmarkEnd w:id="230"/>
      <w:bookmarkEnd w:id="231"/>
      <w:bookmarkEnd w:id="235"/>
    </w:p>
    <w:p w14:paraId="5C817EC7" w14:textId="77777777" w:rsidR="00AF76FF" w:rsidRDefault="00AF76FF" w:rsidP="005A2219">
      <w:pPr>
        <w:pStyle w:val="Level2"/>
      </w:pPr>
      <w:bookmarkStart w:id="236" w:name="_Ref137613022"/>
      <w:r>
        <w:t xml:space="preserve">The </w:t>
      </w:r>
      <w:r w:rsidR="00996EBB">
        <w:t>Provider</w:t>
      </w:r>
      <w:r>
        <w:t xml:space="preserve"> shall </w:t>
      </w:r>
      <w:r w:rsidR="008B6F9B">
        <w:t>affect</w:t>
      </w:r>
      <w:r>
        <w:t xml:space="preserve"> and maintain policies of insurance to provide a level of cover sufficient for </w:t>
      </w:r>
      <w:r w:rsidR="00C13856">
        <w:t xml:space="preserve">insurable </w:t>
      </w:r>
      <w:r>
        <w:t xml:space="preserve">risks which may be incurred by the </w:t>
      </w:r>
      <w:r w:rsidR="00996EBB">
        <w:t>Provider</w:t>
      </w:r>
      <w:r>
        <w:t xml:space="preserve"> under this Framework Agreement including death or personal injury, or loss of or damage to property.</w:t>
      </w:r>
      <w:bookmarkEnd w:id="236"/>
    </w:p>
    <w:p w14:paraId="6EE98F5A" w14:textId="77777777" w:rsidR="00AF76FF" w:rsidRDefault="00AF76FF" w:rsidP="005A2219">
      <w:pPr>
        <w:pStyle w:val="Level2"/>
      </w:pPr>
      <w:bookmarkStart w:id="237" w:name="_Ref172376014"/>
      <w:bookmarkStart w:id="238" w:name="_Ref2861271"/>
      <w:r>
        <w:t xml:space="preserve">The </w:t>
      </w:r>
      <w:r w:rsidR="00996EBB">
        <w:t>Provider</w:t>
      </w:r>
      <w:r>
        <w:t xml:space="preserve"> shall </w:t>
      </w:r>
      <w:r w:rsidR="00352AC7">
        <w:t>affect</w:t>
      </w:r>
      <w:r>
        <w:t xml:space="preserve"> and maintain</w:t>
      </w:r>
      <w:r w:rsidR="008C01FF">
        <w:t>, where required,</w:t>
      </w:r>
      <w:r>
        <w:t xml:space="preserve"> the following insurances for the duration of the Framework Agreement in relation to the performance of the Framework </w:t>
      </w:r>
      <w:bookmarkEnd w:id="237"/>
      <w:r w:rsidR="00B0168F">
        <w:t>Agreement: -</w:t>
      </w:r>
      <w:bookmarkEnd w:id="238"/>
    </w:p>
    <w:p w14:paraId="112D6197" w14:textId="218F1311" w:rsidR="00AF76FF" w:rsidRPr="002E67E4" w:rsidRDefault="00AF76FF" w:rsidP="00CF1660">
      <w:pPr>
        <w:pStyle w:val="Level3"/>
        <w:tabs>
          <w:tab w:val="clear" w:pos="1561"/>
          <w:tab w:val="num" w:pos="1843"/>
        </w:tabs>
        <w:ind w:left="1843" w:hanging="709"/>
      </w:pPr>
      <w:r w:rsidRPr="002E67E4">
        <w:t xml:space="preserve">public liability insurance </w:t>
      </w:r>
      <w:r w:rsidR="00E81BFA" w:rsidRPr="002E67E4">
        <w:t>with a minimum limit of indemnity of £10,000,000 (ten million pounds)</w:t>
      </w:r>
      <w:r w:rsidRPr="002E67E4">
        <w:t>;</w:t>
      </w:r>
    </w:p>
    <w:p w14:paraId="150594EE" w14:textId="08DB2A1A" w:rsidR="00AF76FF" w:rsidRPr="002E67E4" w:rsidRDefault="00AF76FF" w:rsidP="00CF1660">
      <w:pPr>
        <w:pStyle w:val="Level3"/>
        <w:tabs>
          <w:tab w:val="clear" w:pos="1561"/>
          <w:tab w:val="num" w:pos="1843"/>
          <w:tab w:val="num" w:pos="2368"/>
        </w:tabs>
        <w:ind w:left="1843" w:hanging="709"/>
      </w:pPr>
      <w:r w:rsidRPr="002E67E4">
        <w:t>employer's liability insurance with a minimum limit of indemnity</w:t>
      </w:r>
      <w:r w:rsidR="00E81BFA" w:rsidRPr="002E67E4">
        <w:t xml:space="preserve"> of £10,000,000 (ten million pounds)</w:t>
      </w:r>
      <w:r w:rsidRPr="002E67E4">
        <w:t>; and</w:t>
      </w:r>
    </w:p>
    <w:p w14:paraId="122F3559" w14:textId="3684D93F" w:rsidR="00AF76FF" w:rsidRPr="002E67E4" w:rsidRDefault="00AF76FF" w:rsidP="00CF1660">
      <w:pPr>
        <w:pStyle w:val="Level3"/>
        <w:tabs>
          <w:tab w:val="clear" w:pos="1561"/>
          <w:tab w:val="num" w:pos="1843"/>
          <w:tab w:val="num" w:pos="2368"/>
        </w:tabs>
        <w:ind w:left="1843" w:hanging="709"/>
      </w:pPr>
      <w:r w:rsidRPr="002E67E4">
        <w:lastRenderedPageBreak/>
        <w:t xml:space="preserve">professional indemnity insurance </w:t>
      </w:r>
      <w:r w:rsidR="00F47861" w:rsidRPr="002E67E4">
        <w:t>with a minimum limit of indemnity of £5,000,000 (five million pounds)</w:t>
      </w:r>
      <w:r w:rsidRPr="002E67E4">
        <w:t>.</w:t>
      </w:r>
    </w:p>
    <w:p w14:paraId="381E445D" w14:textId="77777777" w:rsidR="00AF76FF" w:rsidRPr="006E386D" w:rsidRDefault="00AF76FF" w:rsidP="005A2219">
      <w:pPr>
        <w:pStyle w:val="Level2"/>
        <w:tabs>
          <w:tab w:val="left" w:pos="1134"/>
        </w:tabs>
      </w:pPr>
      <w:r>
        <w:t xml:space="preserve">Any excess or deductibles under such insurance (referred </w:t>
      </w:r>
      <w:r w:rsidRPr="00931CC0">
        <w:t>to in Cla</w:t>
      </w:r>
      <w:r w:rsidRPr="00B0168F">
        <w:t xml:space="preserve">use </w:t>
      </w:r>
      <w:r w:rsidR="00B0168F" w:rsidRPr="00B0168F">
        <w:fldChar w:fldCharType="begin"/>
      </w:r>
      <w:r w:rsidR="00B0168F" w:rsidRPr="00B0168F">
        <w:instrText xml:space="preserve"> REF _Ref137613022 \r \h </w:instrText>
      </w:r>
      <w:r w:rsidR="00B0168F">
        <w:instrText xml:space="preserve"> \* MERGEFORMAT </w:instrText>
      </w:r>
      <w:r w:rsidR="00B0168F" w:rsidRPr="00B0168F">
        <w:fldChar w:fldCharType="separate"/>
      </w:r>
      <w:r w:rsidR="000B2ED6">
        <w:t>28.1</w:t>
      </w:r>
      <w:r w:rsidR="00B0168F" w:rsidRPr="00B0168F">
        <w:fldChar w:fldCharType="end"/>
      </w:r>
      <w:r w:rsidR="00B0168F" w:rsidRPr="00B0168F">
        <w:t xml:space="preserve"> </w:t>
      </w:r>
      <w:r w:rsidRPr="00B0168F">
        <w:t>and Clause</w:t>
      </w:r>
      <w:r w:rsidR="008C01FF" w:rsidRPr="00B0168F">
        <w:t xml:space="preserve"> </w:t>
      </w:r>
      <w:r w:rsidR="00B0168F" w:rsidRPr="00B0168F">
        <w:fldChar w:fldCharType="begin"/>
      </w:r>
      <w:r w:rsidR="00B0168F" w:rsidRPr="00B0168F">
        <w:instrText xml:space="preserve"> REF _Ref2861271 \r \h </w:instrText>
      </w:r>
      <w:r w:rsidR="00B0168F">
        <w:instrText xml:space="preserve"> \* MERGEFORMAT </w:instrText>
      </w:r>
      <w:r w:rsidR="00B0168F" w:rsidRPr="00B0168F">
        <w:fldChar w:fldCharType="separate"/>
      </w:r>
      <w:r w:rsidR="000B2ED6">
        <w:t>28.2</w:t>
      </w:r>
      <w:r w:rsidR="00B0168F" w:rsidRPr="00B0168F">
        <w:fldChar w:fldCharType="end"/>
      </w:r>
      <w:r w:rsidR="00B0168F" w:rsidRPr="00B0168F">
        <w:t xml:space="preserve"> </w:t>
      </w:r>
      <w:r w:rsidR="000C399D" w:rsidRPr="00B0168F">
        <w:t>above</w:t>
      </w:r>
      <w:r w:rsidRPr="00B0168F">
        <w:t xml:space="preserve">) shall be the sole and exclusive responsibility of the </w:t>
      </w:r>
      <w:r w:rsidR="00996EBB">
        <w:t>Provider</w:t>
      </w:r>
      <w:r w:rsidRPr="00B0168F">
        <w:t>.</w:t>
      </w:r>
    </w:p>
    <w:p w14:paraId="7C3183FD" w14:textId="77777777" w:rsidR="00AF76FF" w:rsidRDefault="00AF76FF" w:rsidP="005A2219">
      <w:pPr>
        <w:pStyle w:val="Level2"/>
        <w:tabs>
          <w:tab w:val="left" w:pos="1134"/>
        </w:tabs>
      </w:pPr>
      <w:r>
        <w:t xml:space="preserve">The terms of any insurance or the amount of cover shall not relieve the </w:t>
      </w:r>
      <w:r w:rsidR="00996EBB">
        <w:t>Provider</w:t>
      </w:r>
      <w:r>
        <w:t xml:space="preserve"> of any liabilities arising under the Framework Agreement.</w:t>
      </w:r>
    </w:p>
    <w:p w14:paraId="12A189CF" w14:textId="77777777" w:rsidR="00AF76FF" w:rsidRDefault="00AF76FF" w:rsidP="005A2219">
      <w:pPr>
        <w:pStyle w:val="Level2"/>
        <w:tabs>
          <w:tab w:val="left" w:pos="1134"/>
        </w:tabs>
      </w:pPr>
      <w:r>
        <w:t xml:space="preserve">The </w:t>
      </w:r>
      <w:r w:rsidR="00996EBB">
        <w:t>Provider</w:t>
      </w:r>
      <w:r>
        <w:t xml:space="preserve"> shall produce to </w:t>
      </w:r>
      <w:r w:rsidR="00FA3DBD">
        <w:t>the Authority</w:t>
      </w:r>
      <w:r>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5A307847" w14:textId="77777777" w:rsidR="00AF76FF" w:rsidRDefault="00AF76FF" w:rsidP="005A2219">
      <w:pPr>
        <w:pStyle w:val="Level2"/>
        <w:tabs>
          <w:tab w:val="left" w:pos="1134"/>
        </w:tabs>
      </w:pPr>
      <w:r>
        <w:t xml:space="preserve">If, for whatever reason, the </w:t>
      </w:r>
      <w:r w:rsidR="00996EBB">
        <w:t>Provider</w:t>
      </w:r>
      <w:r>
        <w:t xml:space="preserve"> fails to give effect to and maintain the insurances required by the Framework Agreement then </w:t>
      </w:r>
      <w:r w:rsidR="00FA3DBD">
        <w:t xml:space="preserve">the </w:t>
      </w:r>
      <w:r w:rsidR="008C1CA1">
        <w:t xml:space="preserve">Authority </w:t>
      </w:r>
      <w:r>
        <w:t xml:space="preserve">may make alternative arrangements to protect its interests and may recover the costs of such arrangements from the </w:t>
      </w:r>
      <w:r w:rsidR="00996EBB">
        <w:t>Provider</w:t>
      </w:r>
      <w:r>
        <w:t>.</w:t>
      </w:r>
    </w:p>
    <w:p w14:paraId="108330D6" w14:textId="77777777" w:rsidR="00A51D09" w:rsidRDefault="00AF76FF" w:rsidP="005A2219">
      <w:pPr>
        <w:pStyle w:val="Level2"/>
        <w:tabs>
          <w:tab w:val="left" w:pos="1134"/>
        </w:tabs>
      </w:pPr>
      <w:r>
        <w:t xml:space="preserve">The </w:t>
      </w:r>
      <w:r w:rsidR="00996EBB">
        <w:t>Provider</w:t>
      </w:r>
      <w:r>
        <w:t xml:space="preserve"> shall maintain the insurances referred to </w:t>
      </w:r>
      <w:r w:rsidRPr="00931CC0">
        <w:t xml:space="preserve">in </w:t>
      </w:r>
      <w:r w:rsidRPr="00B0168F">
        <w:t>Clause</w:t>
      </w:r>
      <w:r w:rsidR="001344FB" w:rsidRPr="00B0168F">
        <w:t xml:space="preserve"> </w:t>
      </w:r>
      <w:r w:rsidR="00B0168F" w:rsidRPr="00B0168F">
        <w:fldChar w:fldCharType="begin"/>
      </w:r>
      <w:r w:rsidR="00B0168F" w:rsidRPr="00B0168F">
        <w:instrText xml:space="preserve"> REF _Ref2861271 \r \h </w:instrText>
      </w:r>
      <w:r w:rsidR="00B0168F">
        <w:instrText xml:space="preserve"> \* MERGEFORMAT </w:instrText>
      </w:r>
      <w:r w:rsidR="00B0168F" w:rsidRPr="00B0168F">
        <w:fldChar w:fldCharType="separate"/>
      </w:r>
      <w:r w:rsidR="000B2ED6">
        <w:t>28.2</w:t>
      </w:r>
      <w:r w:rsidR="00B0168F" w:rsidRPr="00B0168F">
        <w:fldChar w:fldCharType="end"/>
      </w:r>
      <w:r w:rsidR="00B0168F" w:rsidRPr="00B0168F">
        <w:t xml:space="preserve"> </w:t>
      </w:r>
      <w:r w:rsidR="000C399D" w:rsidRPr="00B0168F">
        <w:t>above</w:t>
      </w:r>
      <w:r w:rsidR="00184FA6" w:rsidRPr="00B0168F">
        <w:t xml:space="preserve"> for</w:t>
      </w:r>
      <w:r w:rsidR="00CF1660" w:rsidRPr="00B0168F">
        <w:t xml:space="preserve"> a minimum of </w:t>
      </w:r>
      <w:r w:rsidR="00F47861" w:rsidRPr="00B0168F">
        <w:t xml:space="preserve">six </w:t>
      </w:r>
      <w:r w:rsidR="00CF1660" w:rsidRPr="00B0168F">
        <w:t>(6) years</w:t>
      </w:r>
      <w:r w:rsidRPr="00B0168F">
        <w:t xml:space="preserve"> following the expiration or earlier termination of </w:t>
      </w:r>
      <w:r w:rsidR="00F47861" w:rsidRPr="00B0168F">
        <w:t xml:space="preserve">this </w:t>
      </w:r>
      <w:r w:rsidRPr="00B0168F">
        <w:t xml:space="preserve">Framework </w:t>
      </w:r>
      <w:r w:rsidR="00CF1660" w:rsidRPr="00B0168F">
        <w:t>Agreement.</w:t>
      </w:r>
    </w:p>
    <w:p w14:paraId="13F52A95" w14:textId="77777777" w:rsidR="005A2219" w:rsidRDefault="00AF76FF" w:rsidP="005A2219">
      <w:pPr>
        <w:pStyle w:val="Level1"/>
        <w:tabs>
          <w:tab w:val="clear" w:pos="992"/>
          <w:tab w:val="num" w:pos="284"/>
        </w:tabs>
        <w:ind w:left="284" w:hanging="568"/>
        <w:rPr>
          <w:rStyle w:val="Level1asHeadingtext"/>
          <w:b w:val="0"/>
          <w:caps w:val="0"/>
        </w:rPr>
      </w:pPr>
      <w:r>
        <w:rPr>
          <w:rStyle w:val="Level1asHeadingtext"/>
        </w:rPr>
        <w:t>GUARANTEE</w:t>
      </w:r>
      <w:r w:rsidR="00BC11D2">
        <w:rPr>
          <w:rStyle w:val="Level1asHeadingtext"/>
        </w:rPr>
        <w:t xml:space="preserve"> (IF REQUIRED)</w:t>
      </w:r>
    </w:p>
    <w:p w14:paraId="3F6F4961" w14:textId="77777777" w:rsidR="006E386D" w:rsidRDefault="005A2219" w:rsidP="005A2219">
      <w:pPr>
        <w:pStyle w:val="Level2"/>
      </w:pPr>
      <w:r w:rsidRPr="005A2219">
        <w:t xml:space="preserve">Before the Commencement Date, the </w:t>
      </w:r>
      <w:r w:rsidR="00996EBB">
        <w:t>Provider</w:t>
      </w:r>
      <w:r w:rsidRPr="005A2219">
        <w:t xml:space="preserve"> shall procure that the Guarantor shall:</w:t>
      </w:r>
    </w:p>
    <w:p w14:paraId="2B5EF15F" w14:textId="77777777" w:rsidR="005A2219" w:rsidRDefault="005A2219" w:rsidP="005A2219">
      <w:pPr>
        <w:pStyle w:val="Level3"/>
        <w:tabs>
          <w:tab w:val="clear" w:pos="1561"/>
          <w:tab w:val="num" w:pos="1843"/>
        </w:tabs>
        <w:ind w:left="1843" w:hanging="709"/>
      </w:pPr>
      <w:r w:rsidRPr="005A2219">
        <w:t xml:space="preserve">execute and deliver to </w:t>
      </w:r>
      <w:r w:rsidR="00FA3DBD">
        <w:t>the Authority</w:t>
      </w:r>
      <w:r w:rsidRPr="005A2219">
        <w:t xml:space="preserve"> the Guarantee</w:t>
      </w:r>
      <w:r>
        <w:t>; or</w:t>
      </w:r>
    </w:p>
    <w:p w14:paraId="745E88E6" w14:textId="6DD7E339" w:rsidR="00BB4AFC" w:rsidRDefault="005A2219" w:rsidP="005A2219">
      <w:pPr>
        <w:pStyle w:val="Level3"/>
        <w:tabs>
          <w:tab w:val="clear" w:pos="1561"/>
          <w:tab w:val="num" w:pos="1843"/>
        </w:tabs>
        <w:ind w:left="1843" w:hanging="709"/>
      </w:pPr>
      <w:r w:rsidRPr="005A2219">
        <w:t xml:space="preserve">deliver to </w:t>
      </w:r>
      <w:r w:rsidR="00FA3DBD">
        <w:t xml:space="preserve">the </w:t>
      </w:r>
      <w:r w:rsidR="008C1CA1">
        <w:t xml:space="preserve">Authority </w:t>
      </w:r>
      <w:r w:rsidRPr="005A2219">
        <w:t xml:space="preserve">a certified copy extract of the </w:t>
      </w:r>
      <w:r>
        <w:t xml:space="preserve">board minutes of the Guarantor </w:t>
      </w:r>
      <w:r w:rsidRPr="005A2219">
        <w:t>approving the execution of the Guarantee.</w:t>
      </w:r>
      <w:r w:rsidR="00AB674A">
        <w:tab/>
      </w:r>
    </w:p>
    <w:p w14:paraId="0E3504E9" w14:textId="77777777" w:rsidR="003D4598" w:rsidRDefault="003D4598" w:rsidP="003D4598">
      <w:pPr>
        <w:pStyle w:val="Level3"/>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1"/>
      </w:tblGrid>
      <w:tr w:rsidR="00AF76FF" w14:paraId="25CA3D36" w14:textId="77777777" w:rsidTr="000150A9">
        <w:tc>
          <w:tcPr>
            <w:tcW w:w="9700" w:type="dxa"/>
            <w:tcBorders>
              <w:top w:val="single" w:sz="4" w:space="0" w:color="auto"/>
              <w:left w:val="single" w:sz="4" w:space="0" w:color="auto"/>
              <w:bottom w:val="single" w:sz="4" w:space="0" w:color="auto"/>
              <w:right w:val="single" w:sz="4" w:space="0" w:color="auto"/>
            </w:tcBorders>
            <w:shd w:val="clear" w:color="auto" w:fill="E6E6E6"/>
            <w:vAlign w:val="center"/>
          </w:tcPr>
          <w:p w14:paraId="69B6D304" w14:textId="77777777" w:rsidR="00AF76FF" w:rsidRDefault="00AF76FF">
            <w:pPr>
              <w:tabs>
                <w:tab w:val="left" w:pos="340"/>
                <w:tab w:val="center" w:pos="4252"/>
              </w:tabs>
              <w:spacing w:after="240"/>
              <w:jc w:val="center"/>
              <w:outlineLvl w:val="1"/>
              <w:rPr>
                <w:b/>
                <w:bCs/>
              </w:rPr>
            </w:pPr>
            <w:r>
              <w:rPr>
                <w:b/>
                <w:bCs/>
              </w:rPr>
              <w:t>PART SIX: OTHER PROVISIONS</w:t>
            </w:r>
          </w:p>
        </w:tc>
      </w:tr>
    </w:tbl>
    <w:p w14:paraId="5A9B04A7" w14:textId="77777777" w:rsidR="005A2219" w:rsidRPr="005A2219" w:rsidRDefault="005A2219" w:rsidP="005A2219">
      <w:pPr>
        <w:pStyle w:val="Level1"/>
        <w:numPr>
          <w:ilvl w:val="0"/>
          <w:numId w:val="0"/>
        </w:numPr>
        <w:spacing w:after="0"/>
        <w:ind w:left="992"/>
        <w:rPr>
          <w:rStyle w:val="Level1asHeadingtext"/>
          <w:b w:val="0"/>
          <w:caps w:val="0"/>
        </w:rPr>
      </w:pPr>
      <w:bookmarkStart w:id="239" w:name="_Ref137025980"/>
      <w:bookmarkStart w:id="240" w:name="_Ref173128681"/>
      <w:bookmarkStart w:id="241" w:name="_Ref173296177"/>
    </w:p>
    <w:p w14:paraId="080E51D0" w14:textId="77777777" w:rsidR="00AF76FF" w:rsidRDefault="00AF76FF" w:rsidP="005A2219">
      <w:pPr>
        <w:pStyle w:val="Level1"/>
        <w:tabs>
          <w:tab w:val="num" w:pos="284"/>
        </w:tabs>
        <w:ind w:hanging="1276"/>
      </w:pPr>
      <w:r>
        <w:rPr>
          <w:rStyle w:val="Level1asHeadingtext"/>
        </w:rPr>
        <w:fldChar w:fldCharType="begin"/>
      </w:r>
      <w:r>
        <w:instrText>TC "</w:instrText>
      </w:r>
      <w:bookmarkStart w:id="242" w:name="_Toc190771163"/>
      <w:bookmarkStart w:id="243" w:name="_Toc393985814"/>
      <w:bookmarkStart w:id="244" w:name="_Toc393985858"/>
      <w:r>
        <w:instrText>29</w:instrText>
      </w:r>
      <w:r>
        <w:tab/>
        <w:instrText>TRANSFER AND SUB-CONTRACTING</w:instrText>
      </w:r>
      <w:bookmarkEnd w:id="242"/>
      <w:bookmarkEnd w:id="243"/>
      <w:bookmarkEnd w:id="244"/>
      <w:r>
        <w:instrText xml:space="preserve">" \l1 </w:instrText>
      </w:r>
      <w:r>
        <w:rPr>
          <w:rStyle w:val="Level1asHeadingtext"/>
        </w:rPr>
        <w:fldChar w:fldCharType="end"/>
      </w:r>
      <w:bookmarkStart w:id="245" w:name="_Ref459889608"/>
      <w:r>
        <w:rPr>
          <w:rStyle w:val="Level1asHeadingtext"/>
        </w:rPr>
        <w:t>TRANSFER AND SUB-CONTRACTING</w:t>
      </w:r>
      <w:bookmarkEnd w:id="239"/>
      <w:bookmarkEnd w:id="240"/>
      <w:bookmarkEnd w:id="241"/>
      <w:bookmarkEnd w:id="245"/>
    </w:p>
    <w:p w14:paraId="2865558E" w14:textId="77777777" w:rsidR="00AF76FF" w:rsidRDefault="00F47861" w:rsidP="005A2219">
      <w:pPr>
        <w:pStyle w:val="Level2"/>
      </w:pPr>
      <w:bookmarkStart w:id="246" w:name="_Ref137613535"/>
      <w:r w:rsidRPr="005438FD">
        <w:t xml:space="preserve">This </w:t>
      </w:r>
      <w:r w:rsidR="00AF76FF" w:rsidRPr="005438FD">
        <w:t xml:space="preserve">Framework Agreement is personal to the </w:t>
      </w:r>
      <w:r w:rsidR="00996EBB" w:rsidRPr="005438FD">
        <w:t>Provider</w:t>
      </w:r>
      <w:r w:rsidR="00AF76FF" w:rsidRPr="005438FD">
        <w:t xml:space="preserve"> and the </w:t>
      </w:r>
      <w:r w:rsidR="00996EBB" w:rsidRPr="005438FD">
        <w:t>Provider</w:t>
      </w:r>
      <w:r w:rsidR="00AF76FF" w:rsidRPr="005438FD">
        <w:t xml:space="preserve"> shall not </w:t>
      </w:r>
      <w:r w:rsidR="005A2219" w:rsidRPr="005438FD">
        <w:t>assign</w:t>
      </w:r>
      <w:r w:rsidR="002D11D7" w:rsidRPr="005438FD">
        <w:t>,</w:t>
      </w:r>
      <w:r w:rsidR="00AF76FF" w:rsidRPr="005438FD">
        <w:t xml:space="preserve"> novate or otherwise dispose of </w:t>
      </w:r>
      <w:r w:rsidRPr="005438FD">
        <w:t xml:space="preserve">this </w:t>
      </w:r>
      <w:r w:rsidR="00AF76FF" w:rsidRPr="005438FD">
        <w:t xml:space="preserve">Framework Agreement or any part thereof without the previous consent in writing of </w:t>
      </w:r>
      <w:r w:rsidR="00FA3DBD" w:rsidRPr="005438FD">
        <w:t>the Authority</w:t>
      </w:r>
      <w:r w:rsidR="002D11D7" w:rsidRPr="005438FD">
        <w:t>, such consent</w:t>
      </w:r>
      <w:r w:rsidR="002D11D7">
        <w:t xml:space="preserve"> not to be unreasonably withheld or delayed</w:t>
      </w:r>
      <w:r w:rsidR="00AF76FF">
        <w:t>.</w:t>
      </w:r>
      <w:bookmarkEnd w:id="246"/>
      <w:r w:rsidR="00AF76FF">
        <w:t xml:space="preserve"> </w:t>
      </w:r>
    </w:p>
    <w:p w14:paraId="528FFCE1" w14:textId="77777777" w:rsidR="002D11D7" w:rsidRDefault="002D11D7" w:rsidP="005A2219">
      <w:pPr>
        <w:pStyle w:val="Level2"/>
      </w:pPr>
      <w:r>
        <w:t xml:space="preserve">The </w:t>
      </w:r>
      <w:r w:rsidR="00996EBB">
        <w:t>Provider</w:t>
      </w:r>
      <w:r>
        <w:t xml:space="preserve"> shall not be entitled to sub-contract any of its rights or obligations under this Framework Agreement without the </w:t>
      </w:r>
      <w:r w:rsidR="005438FD">
        <w:t xml:space="preserve">Approval </w:t>
      </w:r>
      <w:r>
        <w:t xml:space="preserve">of </w:t>
      </w:r>
      <w:r w:rsidR="00FA3DBD">
        <w:t>the Authority</w:t>
      </w:r>
      <w:r>
        <w:t xml:space="preserve">, such </w:t>
      </w:r>
      <w:r w:rsidR="005438FD">
        <w:t>Approval shall</w:t>
      </w:r>
      <w:r>
        <w:t xml:space="preserve"> not to be unreasonably withheld or delayed.</w:t>
      </w:r>
    </w:p>
    <w:p w14:paraId="78E52AD6" w14:textId="77777777" w:rsidR="00AF76FF" w:rsidRDefault="00FA3DBD" w:rsidP="005A2219">
      <w:pPr>
        <w:pStyle w:val="Level2"/>
      </w:pPr>
      <w:r>
        <w:t xml:space="preserve">The </w:t>
      </w:r>
      <w:r w:rsidR="008C1CA1">
        <w:t xml:space="preserve">Authority </w:t>
      </w:r>
      <w:r w:rsidR="00AF76FF">
        <w:t xml:space="preserve">shall be entitled </w:t>
      </w:r>
      <w:r w:rsidR="00B0168F">
        <w:t>to: -</w:t>
      </w:r>
    </w:p>
    <w:p w14:paraId="0AA9518D" w14:textId="77777777" w:rsidR="00AF76FF" w:rsidRDefault="00AF76FF" w:rsidP="005A2219">
      <w:pPr>
        <w:pStyle w:val="Level3"/>
        <w:tabs>
          <w:tab w:val="num" w:pos="1843"/>
        </w:tabs>
        <w:ind w:left="1843" w:hanging="709"/>
      </w:pPr>
      <w:r>
        <w:t>assign, novate or otherwise dispose of its rights and obligations under th</w:t>
      </w:r>
      <w:r w:rsidR="00F47861">
        <w:t>is</w:t>
      </w:r>
      <w:r>
        <w:t xml:space="preserve"> Framework Agreem</w:t>
      </w:r>
      <w:r w:rsidR="00CB488D">
        <w:t>ent or any part thereof to any</w:t>
      </w:r>
      <w:r w:rsidR="000B7D0F">
        <w:t xml:space="preserve"> </w:t>
      </w:r>
      <w:r w:rsidR="005438FD">
        <w:t>Customer</w:t>
      </w:r>
      <w:r>
        <w:t>; or</w:t>
      </w:r>
    </w:p>
    <w:p w14:paraId="1CAA40CD" w14:textId="77777777" w:rsidR="00AF76FF" w:rsidRDefault="00AF76FF" w:rsidP="005A2219">
      <w:pPr>
        <w:pStyle w:val="Level3"/>
        <w:tabs>
          <w:tab w:val="num" w:pos="1843"/>
        </w:tabs>
        <w:ind w:left="1843" w:hanging="709"/>
      </w:pPr>
      <w:r>
        <w:t xml:space="preserve">novate the Framework Agreement to any other </w:t>
      </w:r>
      <w:r w:rsidR="000B7D0F">
        <w:t>a</w:t>
      </w:r>
      <w:r w:rsidR="0054541B">
        <w:t>uthority</w:t>
      </w:r>
      <w:r>
        <w:t xml:space="preserve"> (including any private sector </w:t>
      </w:r>
      <w:r w:rsidR="000B7D0F">
        <w:t>a</w:t>
      </w:r>
      <w:r w:rsidR="0054541B">
        <w:t>uthority</w:t>
      </w:r>
      <w:r>
        <w:t xml:space="preserve">) which substantially performs any of the functions that previously had been performed by </w:t>
      </w:r>
      <w:r w:rsidR="009A2B48">
        <w:t>the Authority</w:t>
      </w:r>
      <w:r>
        <w:t>;</w:t>
      </w:r>
    </w:p>
    <w:p w14:paraId="4A84C340" w14:textId="77777777" w:rsidR="002D11D7" w:rsidRDefault="00AF76FF" w:rsidP="002D11D7">
      <w:pPr>
        <w:pStyle w:val="Body2"/>
        <w:ind w:left="1134"/>
      </w:pPr>
      <w:r>
        <w:t xml:space="preserve">provided that such assignment, novation or disposals shall not increase the burden of the </w:t>
      </w:r>
      <w:r w:rsidR="00996EBB">
        <w:t>Provider</w:t>
      </w:r>
      <w:r>
        <w:t>'s obligations under</w:t>
      </w:r>
      <w:r w:rsidR="00F47861">
        <w:t xml:space="preserve"> this</w:t>
      </w:r>
      <w:r>
        <w:t xml:space="preserve"> Framework Agreement.</w:t>
      </w:r>
      <w:bookmarkStart w:id="247" w:name="_Ref137025958"/>
      <w:bookmarkStart w:id="248" w:name="_Ref173128682"/>
      <w:bookmarkStart w:id="249" w:name="_Ref173296178"/>
    </w:p>
    <w:p w14:paraId="624352BA" w14:textId="77777777" w:rsidR="00113711" w:rsidRDefault="00113711" w:rsidP="002E43FC">
      <w:pPr>
        <w:pStyle w:val="Level2"/>
      </w:pPr>
      <w:r>
        <w:lastRenderedPageBreak/>
        <w:t xml:space="preserve">All Sub-Contractors must be managed in accordance with </w:t>
      </w:r>
      <w:r w:rsidR="005F5833">
        <w:t xml:space="preserve">the requirements in the Framework Agreement and </w:t>
      </w:r>
      <w:r w:rsidR="007C2F9D">
        <w:t xml:space="preserve">the </w:t>
      </w:r>
      <w:r w:rsidR="00792B9A">
        <w:t xml:space="preserve">Call-Off </w:t>
      </w:r>
      <w:r w:rsidR="005F5833">
        <w:t xml:space="preserve">Contract. </w:t>
      </w:r>
    </w:p>
    <w:p w14:paraId="4BC999AA" w14:textId="77777777" w:rsidR="00A002D7" w:rsidRPr="002E43FC" w:rsidRDefault="00A002D7" w:rsidP="002D11D7">
      <w:pPr>
        <w:pStyle w:val="Level2"/>
      </w:pPr>
      <w:r w:rsidRPr="002E43FC">
        <w:t>Any invoices submitted by a Sub-Contractor</w:t>
      </w:r>
      <w:r w:rsidR="00BE4722" w:rsidRPr="002E43FC">
        <w:t xml:space="preserve"> to the </w:t>
      </w:r>
      <w:r w:rsidR="00996EBB">
        <w:t>Provider</w:t>
      </w:r>
      <w:r w:rsidRPr="002E43FC">
        <w:t xml:space="preserve"> shall be </w:t>
      </w:r>
      <w:r w:rsidR="00F04679" w:rsidRPr="002E43FC">
        <w:t>checked</w:t>
      </w:r>
      <w:r w:rsidRPr="002E43FC">
        <w:t xml:space="preserve"> and v</w:t>
      </w:r>
      <w:r w:rsidR="00F04679" w:rsidRPr="002E43FC">
        <w:t xml:space="preserve">alidated </w:t>
      </w:r>
      <w:r w:rsidRPr="002E43FC">
        <w:t xml:space="preserve">by the </w:t>
      </w:r>
      <w:r w:rsidR="00996EBB">
        <w:t>Provider</w:t>
      </w:r>
      <w:r w:rsidR="00BE4722" w:rsidRPr="002E43FC">
        <w:t xml:space="preserve"> </w:t>
      </w:r>
      <w:r w:rsidR="00F04679" w:rsidRPr="002E43FC">
        <w:t>as soon as practical, any unreasonable</w:t>
      </w:r>
      <w:r w:rsidRPr="002E43FC">
        <w:t xml:space="preserve"> delay in doing so shall </w:t>
      </w:r>
      <w:r w:rsidR="00F04679" w:rsidRPr="002E43FC">
        <w:t>be an insufficient</w:t>
      </w:r>
      <w:r w:rsidRPr="002E43FC">
        <w:t xml:space="preserve"> </w:t>
      </w:r>
      <w:r w:rsidR="00F04679" w:rsidRPr="002E43FC">
        <w:t>reason</w:t>
      </w:r>
      <w:r w:rsidRPr="002E43FC">
        <w:t xml:space="preserve"> for failing </w:t>
      </w:r>
      <w:r w:rsidR="00D92AEC" w:rsidRPr="002E43FC">
        <w:t xml:space="preserve">to validate and pay the invoice within the appropriate timescales. </w:t>
      </w:r>
      <w:bookmarkStart w:id="250" w:name="_bookmark64"/>
      <w:bookmarkEnd w:id="250"/>
    </w:p>
    <w:p w14:paraId="1018DE69" w14:textId="77777777" w:rsidR="00A002D7" w:rsidRPr="002E43FC" w:rsidRDefault="00A002D7" w:rsidP="002E43FC">
      <w:pPr>
        <w:pStyle w:val="Level2"/>
        <w:rPr>
          <w:rStyle w:val="Level1asHeadingtext"/>
          <w:b w:val="0"/>
          <w:caps w:val="0"/>
        </w:rPr>
      </w:pPr>
      <w:r w:rsidRPr="002E43FC">
        <w:t xml:space="preserve">Notwithstanding the </w:t>
      </w:r>
      <w:r w:rsidR="00996EBB">
        <w:t>Provider</w:t>
      </w:r>
      <w:r w:rsidRPr="002E43FC">
        <w:t xml:space="preserve">'s right to sub-contract pursuant to this Clause </w:t>
      </w:r>
      <w:hyperlink w:anchor="_bookmark59" w:history="1">
        <w:r w:rsidR="002E43FC" w:rsidRPr="002E43FC">
          <w:fldChar w:fldCharType="begin"/>
        </w:r>
        <w:r w:rsidR="002E43FC" w:rsidRPr="002E43FC">
          <w:instrText xml:space="preserve"> REF _Ref459889608 \r \h </w:instrText>
        </w:r>
        <w:r w:rsidR="002E43FC">
          <w:instrText xml:space="preserve"> \* MERGEFORMAT </w:instrText>
        </w:r>
        <w:r w:rsidR="002E43FC" w:rsidRPr="002E43FC">
          <w:fldChar w:fldCharType="separate"/>
        </w:r>
        <w:r w:rsidR="000B2ED6">
          <w:t>30</w:t>
        </w:r>
        <w:r w:rsidR="002E43FC" w:rsidRPr="002E43FC">
          <w:fldChar w:fldCharType="end"/>
        </w:r>
        <w:r w:rsidRPr="002E43FC">
          <w:t xml:space="preserve">, </w:t>
        </w:r>
      </w:hyperlink>
      <w:r w:rsidRPr="002E43FC">
        <w:t xml:space="preserve">the </w:t>
      </w:r>
      <w:r w:rsidR="00996EBB">
        <w:t>Provider</w:t>
      </w:r>
      <w:r w:rsidRPr="002E43FC">
        <w:t xml:space="preserve"> shall </w:t>
      </w:r>
      <w:r w:rsidR="00BE4722" w:rsidRPr="002E43FC">
        <w:t xml:space="preserve">at all times </w:t>
      </w:r>
      <w:r w:rsidRPr="002E43FC">
        <w:t>remain responsible for all acts and omissions of its Sub-Contractors and the acts and omissions of those employed or engaged by the Sub-Contractors as if they were its own.</w:t>
      </w:r>
    </w:p>
    <w:p w14:paraId="251918D8" w14:textId="77777777" w:rsidR="00AF76FF" w:rsidRPr="005A2219" w:rsidRDefault="00AF76FF" w:rsidP="005A2219">
      <w:pPr>
        <w:pStyle w:val="Level1"/>
        <w:keepNext/>
        <w:tabs>
          <w:tab w:val="clear" w:pos="992"/>
          <w:tab w:val="num" w:pos="284"/>
        </w:tabs>
        <w:ind w:left="284" w:hanging="568"/>
        <w:rPr>
          <w:rStyle w:val="Level1asHeadingtext"/>
          <w:b w:val="0"/>
          <w:caps w:val="0"/>
        </w:rPr>
      </w:pPr>
      <w:r>
        <w:rPr>
          <w:rStyle w:val="Level1asHeadingtext"/>
        </w:rPr>
        <w:fldChar w:fldCharType="begin"/>
      </w:r>
      <w:r>
        <w:instrText>TC "</w:instrText>
      </w:r>
      <w:bookmarkStart w:id="251" w:name="_Toc190771164"/>
      <w:bookmarkStart w:id="252" w:name="_Toc393985815"/>
      <w:bookmarkStart w:id="253" w:name="_Toc393985859"/>
      <w:r>
        <w:instrText>30</w:instrText>
      </w:r>
      <w:r>
        <w:tab/>
        <w:instrText>VARIATIONS TO THE FRAMEWORK AGREEMENT</w:instrText>
      </w:r>
      <w:bookmarkEnd w:id="251"/>
      <w:bookmarkEnd w:id="252"/>
      <w:bookmarkEnd w:id="253"/>
      <w:r>
        <w:instrText xml:space="preserve">" \l1 </w:instrText>
      </w:r>
      <w:r>
        <w:rPr>
          <w:rStyle w:val="Level1asHeadingtext"/>
        </w:rPr>
        <w:fldChar w:fldCharType="end"/>
      </w:r>
      <w:r>
        <w:rPr>
          <w:rStyle w:val="Level1asHeadingtext"/>
        </w:rPr>
        <w:t xml:space="preserve">Variations TO </w:t>
      </w:r>
      <w:r w:rsidR="00F47861">
        <w:rPr>
          <w:rStyle w:val="Level1asHeadingtext"/>
        </w:rPr>
        <w:t>THIS</w:t>
      </w:r>
      <w:r>
        <w:rPr>
          <w:rStyle w:val="Level1asHeadingtext"/>
        </w:rPr>
        <w:t xml:space="preserve"> FRAMEWORK AGREEMEN</w:t>
      </w:r>
      <w:bookmarkEnd w:id="247"/>
      <w:bookmarkEnd w:id="248"/>
      <w:bookmarkEnd w:id="249"/>
      <w:r>
        <w:rPr>
          <w:rStyle w:val="Level1asHeadingtext"/>
        </w:rPr>
        <w:t>T</w:t>
      </w:r>
    </w:p>
    <w:p w14:paraId="4EDAE0DF" w14:textId="77777777" w:rsidR="00CB488D" w:rsidRDefault="00CB488D" w:rsidP="00931CC0">
      <w:pPr>
        <w:pStyle w:val="Level2"/>
      </w:pPr>
      <w:r>
        <w:t>Any v</w:t>
      </w:r>
      <w:r w:rsidR="005A2219" w:rsidRPr="005A2219">
        <w:t>ariations to</w:t>
      </w:r>
      <w:r w:rsidR="00F47861">
        <w:t xml:space="preserve"> this</w:t>
      </w:r>
      <w:r w:rsidR="005A2219" w:rsidRPr="005A2219">
        <w:t xml:space="preserve"> Framework Agreement must be in writing and signed by both </w:t>
      </w:r>
      <w:r w:rsidR="000B7D0F">
        <w:t>P</w:t>
      </w:r>
      <w:r w:rsidR="005A2219" w:rsidRPr="005A2219">
        <w:t xml:space="preserve">arties in accordance with the Framework Agreement Variation </w:t>
      </w:r>
      <w:r w:rsidR="005A2219" w:rsidRPr="00931CC0">
        <w:t xml:space="preserve">Procedure </w:t>
      </w:r>
      <w:r w:rsidR="005A2219" w:rsidRPr="00661947">
        <w:t xml:space="preserve">set out in Schedule </w:t>
      </w:r>
      <w:r w:rsidR="00D60F6B" w:rsidRPr="00661947">
        <w:t>5</w:t>
      </w:r>
      <w:r w:rsidR="005A2219" w:rsidRPr="00661947">
        <w:t>.</w:t>
      </w:r>
    </w:p>
    <w:p w14:paraId="3DF1B303" w14:textId="77777777" w:rsidR="00F47861" w:rsidRPr="008B6F9B" w:rsidRDefault="00F47861" w:rsidP="00FB2EF4">
      <w:pPr>
        <w:pStyle w:val="Level1"/>
        <w:keepNext/>
        <w:tabs>
          <w:tab w:val="clear" w:pos="992"/>
          <w:tab w:val="num" w:pos="284"/>
        </w:tabs>
        <w:ind w:left="284" w:hanging="568"/>
        <w:rPr>
          <w:b/>
        </w:rPr>
      </w:pPr>
      <w:r w:rsidRPr="008B6F9B">
        <w:rPr>
          <w:b/>
        </w:rPr>
        <w:t>FRAMEWORK AGREEMENT REVIEW</w:t>
      </w:r>
    </w:p>
    <w:p w14:paraId="7C6D586C" w14:textId="77777777" w:rsidR="00F47861" w:rsidRPr="00D60F6B" w:rsidRDefault="00F47861" w:rsidP="00F47861">
      <w:pPr>
        <w:pStyle w:val="Level2"/>
        <w:rPr>
          <w:b/>
        </w:rPr>
      </w:pPr>
      <w:r w:rsidRPr="00D60F6B">
        <w:t xml:space="preserve">The Framework Agreement shall be reviewed annually in accordance with the provisions of </w:t>
      </w:r>
      <w:r w:rsidR="00D60F6B" w:rsidRPr="00D60F6B">
        <w:t xml:space="preserve">this </w:t>
      </w:r>
      <w:r w:rsidR="000B7D0F">
        <w:t xml:space="preserve">Framework </w:t>
      </w:r>
      <w:r w:rsidR="00D60F6B" w:rsidRPr="00D60F6B">
        <w:t>Agreement</w:t>
      </w:r>
      <w:r w:rsidRPr="00D60F6B">
        <w:t xml:space="preserve"> hereof. </w:t>
      </w:r>
    </w:p>
    <w:bookmarkStart w:id="254" w:name="_Ref137025981"/>
    <w:bookmarkStart w:id="255" w:name="_Ref173128683"/>
    <w:bookmarkStart w:id="256" w:name="_Ref173296179"/>
    <w:p w14:paraId="09E61B60" w14:textId="77777777" w:rsidR="00AF76FF" w:rsidRPr="005A2219" w:rsidRDefault="00AF76FF" w:rsidP="005A2219">
      <w:pPr>
        <w:pStyle w:val="Level1"/>
        <w:keepNext/>
        <w:tabs>
          <w:tab w:val="clear" w:pos="992"/>
          <w:tab w:val="num" w:pos="284"/>
        </w:tabs>
        <w:ind w:left="284" w:hanging="568"/>
        <w:rPr>
          <w:rStyle w:val="Level1asHeadingtext"/>
          <w:b w:val="0"/>
          <w:caps w:val="0"/>
        </w:rPr>
      </w:pPr>
      <w:r>
        <w:rPr>
          <w:rStyle w:val="Level1asHeadingtext"/>
        </w:rPr>
        <w:fldChar w:fldCharType="begin"/>
      </w:r>
      <w:r>
        <w:instrText>TC "</w:instrText>
      </w:r>
      <w:bookmarkStart w:id="257" w:name="_Toc190771165"/>
      <w:bookmarkStart w:id="258" w:name="_Toc393985816"/>
      <w:bookmarkStart w:id="259" w:name="_Toc393985860"/>
      <w:r>
        <w:instrText>31</w:instrText>
      </w:r>
      <w:r>
        <w:tab/>
        <w:instrText>RIGHTS OF THIRD PARTIES</w:instrText>
      </w:r>
      <w:bookmarkEnd w:id="257"/>
      <w:bookmarkEnd w:id="258"/>
      <w:bookmarkEnd w:id="259"/>
      <w:r>
        <w:instrText xml:space="preserve">" \l1 </w:instrText>
      </w:r>
      <w:r>
        <w:rPr>
          <w:rStyle w:val="Level1asHeadingtext"/>
        </w:rPr>
        <w:fldChar w:fldCharType="end"/>
      </w:r>
      <w:r>
        <w:rPr>
          <w:rStyle w:val="Level1asHeadingtext"/>
        </w:rPr>
        <w:t>RIGHTS OF THIRD PARTIES</w:t>
      </w:r>
      <w:bookmarkEnd w:id="254"/>
      <w:bookmarkEnd w:id="255"/>
      <w:bookmarkEnd w:id="256"/>
    </w:p>
    <w:p w14:paraId="5BB4FA54" w14:textId="77777777" w:rsidR="005A2219" w:rsidRDefault="005A2219" w:rsidP="005A2219">
      <w:pPr>
        <w:pStyle w:val="Level2"/>
        <w:tabs>
          <w:tab w:val="left" w:pos="1134"/>
        </w:tabs>
      </w:pPr>
      <w:r w:rsidRPr="005A2219">
        <w:t xml:space="preserve">Save as provided herein the rights specified in this Framework Agreement for the benefit of </w:t>
      </w:r>
      <w:r w:rsidR="000B7D0F">
        <w:t>the Customers</w:t>
      </w:r>
      <w:r w:rsidR="000B7D0F" w:rsidRPr="005A2219" w:rsidDel="000B7D0F">
        <w:t xml:space="preserve"> </w:t>
      </w:r>
      <w:r w:rsidRPr="005A2219">
        <w:t>(including where any provision of this Framework Agreement is also stated to apply to a Call-</w:t>
      </w:r>
      <w:r w:rsidR="00792B9A">
        <w:t>O</w:t>
      </w:r>
      <w:r w:rsidRPr="005A2219">
        <w:t>ff Contract), a person who is not party to this Framework Agreement ("Third Party") has no right to enforce any term of this Framework Agreement but this does not affect any right or remedy of any person which exists or is available otherwise than pursuant to that Act. If the Parties rescind this Framework Agreement or vary any of its terms in accordance with the relevant provisions of this Framework Agreement, such rescission or variation will not require the consent of any Third Party.</w:t>
      </w:r>
    </w:p>
    <w:bookmarkStart w:id="260" w:name="_Ref137025988"/>
    <w:bookmarkStart w:id="261" w:name="_Ref173128684"/>
    <w:bookmarkStart w:id="262" w:name="_Ref173296180"/>
    <w:p w14:paraId="48F45B28" w14:textId="77777777" w:rsidR="00AF76FF" w:rsidRDefault="00AF76FF" w:rsidP="005A2219">
      <w:pPr>
        <w:pStyle w:val="Level1"/>
        <w:keepNext/>
        <w:tabs>
          <w:tab w:val="clear" w:pos="992"/>
          <w:tab w:val="num" w:pos="284"/>
        </w:tabs>
        <w:ind w:left="284" w:hanging="568"/>
      </w:pPr>
      <w:r>
        <w:rPr>
          <w:rStyle w:val="Level1asHeadingtext"/>
        </w:rPr>
        <w:fldChar w:fldCharType="begin"/>
      </w:r>
      <w:r>
        <w:instrText>TC "</w:instrText>
      </w:r>
      <w:bookmarkStart w:id="263" w:name="_Toc190771166"/>
      <w:bookmarkStart w:id="264" w:name="_Toc393985817"/>
      <w:bookmarkStart w:id="265" w:name="_Toc393985861"/>
      <w:r>
        <w:instrText>32</w:instrText>
      </w:r>
      <w:r>
        <w:tab/>
        <w:instrText>SEVERABILITY</w:instrText>
      </w:r>
      <w:bookmarkEnd w:id="263"/>
      <w:bookmarkEnd w:id="264"/>
      <w:bookmarkEnd w:id="265"/>
      <w:r>
        <w:instrText xml:space="preserve">" \l1 </w:instrText>
      </w:r>
      <w:r>
        <w:rPr>
          <w:rStyle w:val="Level1asHeadingtext"/>
        </w:rPr>
        <w:fldChar w:fldCharType="end"/>
      </w:r>
      <w:bookmarkStart w:id="266" w:name="_Ref459901997"/>
      <w:r>
        <w:rPr>
          <w:rStyle w:val="Level1asHeadingtext"/>
        </w:rPr>
        <w:t>SEVERABILITY</w:t>
      </w:r>
      <w:bookmarkEnd w:id="260"/>
      <w:bookmarkEnd w:id="261"/>
      <w:bookmarkEnd w:id="262"/>
      <w:bookmarkEnd w:id="266"/>
    </w:p>
    <w:p w14:paraId="6159E3EC" w14:textId="77777777" w:rsidR="00AF76FF" w:rsidRDefault="00AF76FF" w:rsidP="005A2219">
      <w:pPr>
        <w:pStyle w:val="Level2"/>
      </w:pPr>
      <w:r>
        <w:t xml:space="preserve">If any provision of </w:t>
      </w:r>
      <w:r w:rsidR="00F47861">
        <w:t xml:space="preserve">this </w:t>
      </w:r>
      <w:r>
        <w:t xml:space="preserve">Framework Agreement is held invalid, illegal or unenforceable for any reason, such provision shall be </w:t>
      </w:r>
      <w:r w:rsidR="009761C6">
        <w:t>severed,</w:t>
      </w:r>
      <w:r>
        <w:t xml:space="preserve"> and the remainder of the provisions hereof shall continue in full force and effect as if the Framework Agreement had been executed with the invalid provision eliminated.  </w:t>
      </w:r>
    </w:p>
    <w:p w14:paraId="5089BF22" w14:textId="77777777" w:rsidR="00AF76FF" w:rsidRDefault="00AF76FF" w:rsidP="005A2219">
      <w:pPr>
        <w:pStyle w:val="Level2"/>
      </w:pPr>
      <w:r>
        <w:t xml:space="preserve">In the event of a holding of invalidity so fundamental as to prevent the accomplishment of the purpose of the Framework Agreement, </w:t>
      </w:r>
      <w:r w:rsidR="009A2B48">
        <w:t xml:space="preserve">the </w:t>
      </w:r>
      <w:r w:rsidR="008C1CA1">
        <w:t xml:space="preserve">Authority </w:t>
      </w:r>
      <w:r>
        <w:t xml:space="preserve">and the </w:t>
      </w:r>
      <w:r w:rsidR="00996EBB">
        <w:t>Provider</w:t>
      </w:r>
      <w:r>
        <w:t xml:space="preserve"> shall immediately commence good faith negotiations to remedy such invalidity. </w:t>
      </w:r>
    </w:p>
    <w:bookmarkStart w:id="267" w:name="_Ref172373095"/>
    <w:bookmarkStart w:id="268" w:name="_Ref173128685"/>
    <w:bookmarkStart w:id="269" w:name="_Ref173296181"/>
    <w:p w14:paraId="4F76527E" w14:textId="77777777" w:rsidR="00AF76FF" w:rsidRPr="005A2219" w:rsidRDefault="00AF76FF" w:rsidP="005A2219">
      <w:pPr>
        <w:pStyle w:val="Level1"/>
        <w:keepNext/>
        <w:tabs>
          <w:tab w:val="clear" w:pos="992"/>
          <w:tab w:val="num" w:pos="284"/>
        </w:tabs>
        <w:ind w:left="284" w:hanging="568"/>
        <w:rPr>
          <w:rStyle w:val="Level1asHeadingtext"/>
          <w:b w:val="0"/>
          <w:caps w:val="0"/>
        </w:rPr>
      </w:pPr>
      <w:r>
        <w:rPr>
          <w:rStyle w:val="Level1asHeadingtext"/>
        </w:rPr>
        <w:fldChar w:fldCharType="begin"/>
      </w:r>
      <w:r>
        <w:instrText>TC "</w:instrText>
      </w:r>
      <w:bookmarkStart w:id="270" w:name="_Toc190771167"/>
      <w:bookmarkStart w:id="271" w:name="_Toc393985818"/>
      <w:bookmarkStart w:id="272" w:name="_Toc393985862"/>
      <w:r>
        <w:instrText>33</w:instrText>
      </w:r>
      <w:r>
        <w:tab/>
        <w:instrText>CUMULATIVE REMEDIES</w:instrText>
      </w:r>
      <w:bookmarkEnd w:id="270"/>
      <w:bookmarkEnd w:id="271"/>
      <w:bookmarkEnd w:id="272"/>
      <w:r>
        <w:instrText xml:space="preserve">" \l1 </w:instrText>
      </w:r>
      <w:r>
        <w:rPr>
          <w:rStyle w:val="Level1asHeadingtext"/>
        </w:rPr>
        <w:fldChar w:fldCharType="end"/>
      </w:r>
      <w:bookmarkStart w:id="273" w:name="_Ref459902003"/>
      <w:r>
        <w:rPr>
          <w:rStyle w:val="Level1asHeadingtext"/>
        </w:rPr>
        <w:t>CUMULATIVE</w:t>
      </w:r>
      <w:bookmarkEnd w:id="267"/>
      <w:bookmarkEnd w:id="268"/>
      <w:bookmarkEnd w:id="269"/>
      <w:r>
        <w:rPr>
          <w:rStyle w:val="Level1asHeadingtext"/>
        </w:rPr>
        <w:t xml:space="preserve"> REMEDIES</w:t>
      </w:r>
      <w:bookmarkEnd w:id="273"/>
    </w:p>
    <w:p w14:paraId="09478F22" w14:textId="77777777" w:rsidR="005A2219" w:rsidRDefault="005A2219" w:rsidP="005A2219">
      <w:pPr>
        <w:pStyle w:val="Level2"/>
      </w:pPr>
      <w:r w:rsidRPr="005A2219">
        <w:t>Except as otherwise expressly provided by this Framework Agreement, all remedies available to either Party for breach of this Framework Agreement are cumulative and may be exercised concurrently or separately, and the exercise of any one remedy shall not be deemed an election of such remedy to the exclusion of other remedies.</w:t>
      </w:r>
    </w:p>
    <w:bookmarkStart w:id="274" w:name="_Ref137025989"/>
    <w:bookmarkStart w:id="275" w:name="_Ref173128686"/>
    <w:bookmarkStart w:id="276" w:name="_Ref173296182"/>
    <w:p w14:paraId="194AB949" w14:textId="77777777" w:rsidR="00AF76FF" w:rsidRDefault="00AF76FF" w:rsidP="005A2219">
      <w:pPr>
        <w:pStyle w:val="Level1"/>
        <w:keepNext/>
        <w:tabs>
          <w:tab w:val="clear" w:pos="992"/>
          <w:tab w:val="num" w:pos="284"/>
        </w:tabs>
        <w:ind w:left="284" w:hanging="568"/>
      </w:pPr>
      <w:r>
        <w:rPr>
          <w:rStyle w:val="Level1asHeadingtext"/>
        </w:rPr>
        <w:fldChar w:fldCharType="begin"/>
      </w:r>
      <w:r>
        <w:instrText>TC "</w:instrText>
      </w:r>
      <w:bookmarkStart w:id="277" w:name="_Toc190771168"/>
      <w:bookmarkStart w:id="278" w:name="_Toc393985819"/>
      <w:bookmarkStart w:id="279" w:name="_Toc393985863"/>
      <w:r>
        <w:instrText>34</w:instrText>
      </w:r>
      <w:r>
        <w:tab/>
        <w:instrText>WAIVER</w:instrText>
      </w:r>
      <w:bookmarkEnd w:id="277"/>
      <w:bookmarkEnd w:id="278"/>
      <w:bookmarkEnd w:id="279"/>
      <w:r>
        <w:instrText xml:space="preserve">" \l1 </w:instrText>
      </w:r>
      <w:r>
        <w:rPr>
          <w:rStyle w:val="Level1asHeadingtext"/>
        </w:rPr>
        <w:fldChar w:fldCharType="end"/>
      </w:r>
      <w:r>
        <w:rPr>
          <w:rStyle w:val="Level1asHeadingtext"/>
        </w:rPr>
        <w:t>WAIVER</w:t>
      </w:r>
      <w:bookmarkEnd w:id="274"/>
      <w:bookmarkEnd w:id="275"/>
      <w:bookmarkEnd w:id="276"/>
    </w:p>
    <w:p w14:paraId="62B2E641" w14:textId="77777777" w:rsidR="00AF76FF" w:rsidRDefault="00AF76FF" w:rsidP="005A2219">
      <w:pPr>
        <w:pStyle w:val="Level2"/>
      </w:pPr>
      <w:r>
        <w:t>The failure of either Party to insist upon strict performance of any provision of the Framework Agreement, or the failure of either Party to exercise, or any delay in exercising, any right or remedy shall not constitute a waiver of that right or remedy and shall not cause a diminution of the obligations established by the Framework Agreement.</w:t>
      </w:r>
    </w:p>
    <w:p w14:paraId="0438496C" w14:textId="77777777" w:rsidR="00AF76FF" w:rsidRDefault="00AF76FF" w:rsidP="005A2219">
      <w:pPr>
        <w:pStyle w:val="Level2"/>
      </w:pPr>
      <w:r>
        <w:lastRenderedPageBreak/>
        <w:t>No waiver shall be effective unless it is expressly stated to be a waiver and communicated to the other Party in writ</w:t>
      </w:r>
      <w:r w:rsidR="000C399D">
        <w:t xml:space="preserve">ing in accordance </w:t>
      </w:r>
      <w:r w:rsidR="000C399D" w:rsidRPr="00931CC0">
        <w:t>with Clause</w:t>
      </w:r>
      <w:r w:rsidR="00495133" w:rsidRPr="00931CC0">
        <w:t xml:space="preserve"> </w:t>
      </w:r>
      <w:r w:rsidR="00B0168F">
        <w:rPr>
          <w:highlight w:val="yellow"/>
        </w:rPr>
        <w:fldChar w:fldCharType="begin"/>
      </w:r>
      <w:r w:rsidR="00B0168F">
        <w:instrText xml:space="preserve"> REF _Ref459904438 \r \h </w:instrText>
      </w:r>
      <w:r w:rsidR="00B0168F">
        <w:rPr>
          <w:highlight w:val="yellow"/>
        </w:rPr>
      </w:r>
      <w:r w:rsidR="00B0168F">
        <w:rPr>
          <w:highlight w:val="yellow"/>
        </w:rPr>
        <w:fldChar w:fldCharType="separate"/>
      </w:r>
      <w:r w:rsidR="000B2ED6">
        <w:t>39</w:t>
      </w:r>
      <w:r w:rsidR="00B0168F">
        <w:rPr>
          <w:highlight w:val="yellow"/>
        </w:rPr>
        <w:fldChar w:fldCharType="end"/>
      </w:r>
      <w:r w:rsidR="00495133" w:rsidRPr="00931CC0">
        <w:t xml:space="preserve"> </w:t>
      </w:r>
      <w:r w:rsidR="000C399D" w:rsidRPr="00931CC0">
        <w:t>(Notices</w:t>
      </w:r>
      <w:r w:rsidR="000C399D" w:rsidRPr="005534EC">
        <w:t>)</w:t>
      </w:r>
      <w:r w:rsidRPr="005534EC">
        <w:t>.</w:t>
      </w:r>
      <w:r>
        <w:t xml:space="preserve">  </w:t>
      </w:r>
    </w:p>
    <w:p w14:paraId="7E6566BC" w14:textId="77777777" w:rsidR="00AF76FF" w:rsidRDefault="00AF76FF" w:rsidP="005A2219">
      <w:pPr>
        <w:pStyle w:val="Level2"/>
      </w:pPr>
      <w:r>
        <w:t>A waiver of any right or remedy arising from a breach of the Framework Agreement shall not constitute a waiver of any right or remedy arising from any other or subsequent breach of the Framework Agreement.</w:t>
      </w:r>
    </w:p>
    <w:p w14:paraId="13232479" w14:textId="77777777" w:rsidR="004C1A0B" w:rsidRPr="004C1A0B" w:rsidRDefault="004C1A0B" w:rsidP="005A2219">
      <w:pPr>
        <w:pStyle w:val="Level1"/>
        <w:tabs>
          <w:tab w:val="clear" w:pos="992"/>
          <w:tab w:val="num" w:pos="284"/>
        </w:tabs>
        <w:ind w:left="284" w:hanging="568"/>
        <w:rPr>
          <w:b/>
        </w:rPr>
      </w:pPr>
      <w:bookmarkStart w:id="280" w:name="_Toc300666136"/>
      <w:r w:rsidRPr="004C1A0B">
        <w:rPr>
          <w:b/>
        </w:rPr>
        <w:t>TRANSFER OF UNDERTAKINGS (PROTECTION OF EMPLOYMENT) REGULATIONS</w:t>
      </w:r>
      <w:bookmarkEnd w:id="280"/>
      <w:r w:rsidR="0071351C">
        <w:rPr>
          <w:b/>
        </w:rPr>
        <w:t xml:space="preserve"> (TUPE)</w:t>
      </w:r>
      <w:r w:rsidR="00E17406">
        <w:rPr>
          <w:b/>
        </w:rPr>
        <w:t xml:space="preserve"> (IF APPLICABLE)</w:t>
      </w:r>
    </w:p>
    <w:p w14:paraId="463AF845" w14:textId="77777777" w:rsidR="004C1A0B" w:rsidRPr="004C1A0B" w:rsidRDefault="004C1A0B" w:rsidP="005A2219">
      <w:pPr>
        <w:pStyle w:val="Level2"/>
      </w:pPr>
      <w:r w:rsidRPr="004C1A0B">
        <w:t xml:space="preserve">It is possible that the Transfer of Undertakings (Protection of Employment) Regulations </w:t>
      </w:r>
      <w:r w:rsidR="00AB0E44">
        <w:t xml:space="preserve">2006 </w:t>
      </w:r>
      <w:r w:rsidR="0071351C">
        <w:t>(</w:t>
      </w:r>
      <w:r w:rsidR="00AB0E44">
        <w:t>as amended</w:t>
      </w:r>
      <w:r w:rsidR="0071351C">
        <w:t>)</w:t>
      </w:r>
      <w:r w:rsidRPr="004C1A0B">
        <w:t xml:space="preserve"> may apply to </w:t>
      </w:r>
      <w:r w:rsidRPr="00AB674A">
        <w:t xml:space="preserve">some of the </w:t>
      </w:r>
      <w:r w:rsidR="00646962">
        <w:t>individual associated s</w:t>
      </w:r>
      <w:r w:rsidRPr="006B5A77">
        <w:t>ervice requirements</w:t>
      </w:r>
      <w:r w:rsidRPr="00AB674A">
        <w:t xml:space="preserve"> that</w:t>
      </w:r>
      <w:r w:rsidRPr="004C1A0B">
        <w:t xml:space="preserve"> are likely to be comm</w:t>
      </w:r>
      <w:r w:rsidR="00184FA6">
        <w:t>issioned through the resulting Framework A</w:t>
      </w:r>
      <w:r w:rsidRPr="004C1A0B">
        <w:t xml:space="preserve">greement.  Full details of staff that could potentially be affected by any transfer of service(s) will be given to </w:t>
      </w:r>
      <w:r w:rsidR="00996EBB">
        <w:t>Provider</w:t>
      </w:r>
      <w:r w:rsidRPr="004C1A0B">
        <w:t xml:space="preserve">s as part of any </w:t>
      </w:r>
      <w:r w:rsidR="009A2960">
        <w:t xml:space="preserve">Further Competition </w:t>
      </w:r>
      <w:r w:rsidRPr="004C1A0B">
        <w:t>by way of secondary engag</w:t>
      </w:r>
      <w:r w:rsidR="0071351C">
        <w:t>ements that will run under the F</w:t>
      </w:r>
      <w:r w:rsidRPr="004C1A0B">
        <w:t>ramework</w:t>
      </w:r>
      <w:r w:rsidR="0071351C">
        <w:t xml:space="preserve"> Agreement</w:t>
      </w:r>
      <w:r w:rsidRPr="004C1A0B">
        <w:t>.</w:t>
      </w:r>
    </w:p>
    <w:p w14:paraId="5F533F63" w14:textId="77777777" w:rsidR="004C1A0B" w:rsidRPr="004C1A0B" w:rsidRDefault="004C1A0B" w:rsidP="005A2219">
      <w:pPr>
        <w:pStyle w:val="Level2"/>
      </w:pPr>
      <w:r w:rsidRPr="004C1A0B">
        <w:t>As part of any</w:t>
      </w:r>
      <w:r w:rsidR="009A2960">
        <w:t xml:space="preserve"> Further Competition</w:t>
      </w:r>
      <w:r w:rsidRPr="004C1A0B">
        <w:t xml:space="preserve">, the </w:t>
      </w:r>
      <w:r w:rsidR="00996EBB">
        <w:t>Provider</w:t>
      </w:r>
      <w:r w:rsidRPr="004C1A0B">
        <w:t xml:space="preserve"> must satisfy himself as to whether in his view the TUPE Regulations apply, having regard to the </w:t>
      </w:r>
      <w:r w:rsidR="00996EBB">
        <w:t>Provider</w:t>
      </w:r>
      <w:r w:rsidRPr="004C1A0B">
        <w:t xml:space="preserve">’s proposals for the delivery of the </w:t>
      </w:r>
      <w:r w:rsidR="0071351C">
        <w:t>Service requirements that form</w:t>
      </w:r>
      <w:r w:rsidRPr="004C1A0B">
        <w:t xml:space="preserve"> the subject of the </w:t>
      </w:r>
      <w:r w:rsidR="009A2960">
        <w:t>Further Competition</w:t>
      </w:r>
      <w:r w:rsidRPr="004C1A0B">
        <w:t xml:space="preserve">. The </w:t>
      </w:r>
      <w:r w:rsidR="00996EBB">
        <w:t>Provider</w:t>
      </w:r>
      <w:r w:rsidRPr="004C1A0B">
        <w:t xml:space="preserve"> will be advised to seek independent professional advice on the consequence for him if he is the successful </w:t>
      </w:r>
      <w:r w:rsidR="00996EBB">
        <w:t>Provider</w:t>
      </w:r>
      <w:r w:rsidRPr="004C1A0B">
        <w:t xml:space="preserve"> under any </w:t>
      </w:r>
      <w:r w:rsidR="009A2960">
        <w:t>Further Competition</w:t>
      </w:r>
      <w:r w:rsidRPr="004C1A0B">
        <w:t xml:space="preserve"> as to his liabilit</w:t>
      </w:r>
      <w:r w:rsidR="005A2219">
        <w:t>ies under the TUPE Regulations.</w:t>
      </w:r>
      <w:r w:rsidRPr="004C1A0B">
        <w:t xml:space="preserve"> In particular, the application of the TUPE Regulations could give rise to the following liabilities for both the outgoing and incoming </w:t>
      </w:r>
      <w:r w:rsidR="00996EBB">
        <w:t>Provider</w:t>
      </w:r>
      <w:r w:rsidRPr="004C1A0B">
        <w:t xml:space="preserve">: </w:t>
      </w:r>
    </w:p>
    <w:p w14:paraId="17B3AE61" w14:textId="77777777" w:rsidR="004C1A0B" w:rsidRDefault="004C1A0B" w:rsidP="005A2219">
      <w:pPr>
        <w:pStyle w:val="Level3"/>
        <w:tabs>
          <w:tab w:val="clear" w:pos="1561"/>
          <w:tab w:val="num" w:pos="1843"/>
        </w:tabs>
        <w:ind w:left="1843" w:hanging="709"/>
      </w:pPr>
      <w:r w:rsidRPr="004C1A0B">
        <w:t>a requirem</w:t>
      </w:r>
      <w:r w:rsidR="0071351C">
        <w:t>ent to consult with recognised trade u</w:t>
      </w:r>
      <w:r w:rsidRPr="004C1A0B">
        <w:t xml:space="preserve">nions or other employee representatives of any employees of the transferor or transferee who may be affected by the transfer; </w:t>
      </w:r>
    </w:p>
    <w:p w14:paraId="63358AEA" w14:textId="77777777" w:rsidR="004C1A0B" w:rsidRDefault="004C1A0B" w:rsidP="005A2219">
      <w:pPr>
        <w:pStyle w:val="Level3"/>
        <w:tabs>
          <w:tab w:val="clear" w:pos="1561"/>
          <w:tab w:val="num" w:pos="1843"/>
        </w:tabs>
        <w:ind w:left="1843" w:hanging="709"/>
      </w:pPr>
      <w:r w:rsidRPr="004C1A0B">
        <w:t>a requirement to maintain existing rates of pay and conditions of employment of employees (including provision of pensions); and</w:t>
      </w:r>
    </w:p>
    <w:p w14:paraId="181F1E62" w14:textId="77777777" w:rsidR="004C1A0B" w:rsidRDefault="004C1A0B" w:rsidP="005A2219">
      <w:pPr>
        <w:pStyle w:val="Level3"/>
        <w:tabs>
          <w:tab w:val="clear" w:pos="1561"/>
          <w:tab w:val="num" w:pos="1843"/>
        </w:tabs>
        <w:ind w:left="1843" w:hanging="709"/>
      </w:pPr>
      <w:r w:rsidRPr="004C1A0B">
        <w:t>a liability for unfair dismissal claims made by any employees dismissed prior to or post transfer which can be shown to have occurred by reason of the transfer.</w:t>
      </w:r>
    </w:p>
    <w:p w14:paraId="7CDD543D" w14:textId="77777777" w:rsidR="004C1A0B" w:rsidRPr="004C1A0B" w:rsidRDefault="0071351C" w:rsidP="00E302D6">
      <w:pPr>
        <w:pStyle w:val="Level2"/>
      </w:pPr>
      <w:r>
        <w:t xml:space="preserve">On the execution of specific </w:t>
      </w:r>
      <w:r w:rsidR="00BD1F46">
        <w:t>Call-Off C</w:t>
      </w:r>
      <w:r w:rsidR="004C1A0B" w:rsidRPr="004C1A0B">
        <w:t xml:space="preserve">ontracts, the </w:t>
      </w:r>
      <w:r w:rsidR="00996EBB">
        <w:t>Provider</w:t>
      </w:r>
      <w:r w:rsidR="004C1A0B" w:rsidRPr="004C1A0B">
        <w:t xml:space="preserve"> will be required to provide to the </w:t>
      </w:r>
      <w:r w:rsidR="00F04E7B">
        <w:t>Customer</w:t>
      </w:r>
      <w:r w:rsidR="004C1A0B" w:rsidRPr="004C1A0B">
        <w:t xml:space="preserve">, </w:t>
      </w:r>
      <w:r w:rsidR="00F103EB">
        <w:t xml:space="preserve">in a form to be agreed by the </w:t>
      </w:r>
      <w:r w:rsidR="00996EBB">
        <w:t>Provider</w:t>
      </w:r>
      <w:r w:rsidR="00F103EB">
        <w:t xml:space="preserve"> and </w:t>
      </w:r>
      <w:r w:rsidR="00F04E7B">
        <w:t>Customer</w:t>
      </w:r>
      <w:r w:rsidR="00F103EB">
        <w:t xml:space="preserve">, </w:t>
      </w:r>
      <w:r w:rsidR="004C1A0B" w:rsidRPr="004C1A0B">
        <w:t>an indemnity in respect of the TUPE Regulations</w:t>
      </w:r>
      <w:r w:rsidR="004C1A0B" w:rsidRPr="004C1A0B">
        <w:rPr>
          <w:sz w:val="22"/>
        </w:rPr>
        <w:t>.</w:t>
      </w:r>
    </w:p>
    <w:bookmarkStart w:id="281" w:name="_Ref137025992"/>
    <w:bookmarkStart w:id="282" w:name="_Ref173128687"/>
    <w:bookmarkStart w:id="283" w:name="_Ref173296183"/>
    <w:p w14:paraId="51F5A2AB" w14:textId="77777777" w:rsidR="00AF76FF" w:rsidRDefault="00AF76FF" w:rsidP="005A2219">
      <w:pPr>
        <w:pStyle w:val="Level1"/>
        <w:keepNext/>
        <w:tabs>
          <w:tab w:val="clear" w:pos="992"/>
          <w:tab w:val="num" w:pos="284"/>
        </w:tabs>
        <w:ind w:left="284" w:hanging="568"/>
      </w:pPr>
      <w:r>
        <w:rPr>
          <w:rStyle w:val="Level1asHeadingtext"/>
        </w:rPr>
        <w:fldChar w:fldCharType="begin"/>
      </w:r>
      <w:r>
        <w:instrText>TC "</w:instrText>
      </w:r>
      <w:bookmarkStart w:id="284" w:name="_Toc190771169"/>
      <w:bookmarkStart w:id="285" w:name="_Toc393985820"/>
      <w:bookmarkStart w:id="286" w:name="_Toc393985864"/>
      <w:r>
        <w:instrText>35</w:instrText>
      </w:r>
      <w:r>
        <w:tab/>
        <w:instrText>ENTIRE AGREEMENT</w:instrText>
      </w:r>
      <w:bookmarkEnd w:id="284"/>
      <w:bookmarkEnd w:id="285"/>
      <w:bookmarkEnd w:id="286"/>
      <w:r>
        <w:instrText xml:space="preserve">" \l1 </w:instrText>
      </w:r>
      <w:r>
        <w:rPr>
          <w:rStyle w:val="Level1asHeadingtext"/>
        </w:rPr>
        <w:fldChar w:fldCharType="end"/>
      </w:r>
      <w:bookmarkStart w:id="287" w:name="_Ref459904628"/>
      <w:r>
        <w:rPr>
          <w:rStyle w:val="Level1asHeadingtext"/>
        </w:rPr>
        <w:t>ENTIRE AGREEMENT</w:t>
      </w:r>
      <w:bookmarkEnd w:id="281"/>
      <w:bookmarkEnd w:id="282"/>
      <w:bookmarkEnd w:id="283"/>
      <w:bookmarkEnd w:id="287"/>
    </w:p>
    <w:p w14:paraId="576E535C" w14:textId="77777777" w:rsidR="00AF76FF" w:rsidRDefault="00AF76FF" w:rsidP="005A2219">
      <w:pPr>
        <w:pStyle w:val="Level2"/>
      </w:pPr>
      <w:r>
        <w:t>This Framework Agreement constitutes the entire agreement and understanding between the Parties in respect of the matters dealt within it and supersedes, cancels or nullifies any previous agreement between the Parties in relation to such matters.</w:t>
      </w:r>
    </w:p>
    <w:p w14:paraId="3E80D713" w14:textId="77777777" w:rsidR="00AF76FF" w:rsidRDefault="0071351C" w:rsidP="005A2219">
      <w:pPr>
        <w:pStyle w:val="Level2"/>
      </w:pPr>
      <w:r>
        <w:t>Each of the Parties acknowledge</w:t>
      </w:r>
      <w:r w:rsidR="00AF76FF">
        <w:t xml:space="preserve"> and agree that in entering into this Framework Agreement it does not rely on, and shall have no remedy in respect of, any statement, representation, warranty or undertaking (whether negligently or innocently made) other than as expressly set out in this Framework Agreement. The only remedy available to either Party of such statements, representation, warranty or understanding shall be for breach of contract under the terms of this Framework Agreement.</w:t>
      </w:r>
    </w:p>
    <w:p w14:paraId="6FC7C7E5" w14:textId="77777777" w:rsidR="00AF76FF" w:rsidRDefault="00AF76FF" w:rsidP="005A2219">
      <w:pPr>
        <w:pStyle w:val="Level2"/>
      </w:pPr>
      <w:r>
        <w:t xml:space="preserve">Nothing in </w:t>
      </w:r>
      <w:r w:rsidRPr="00931CC0">
        <w:t>this Clause</w:t>
      </w:r>
      <w:r w:rsidR="0071351C" w:rsidRPr="00931CC0">
        <w:t xml:space="preserve"> </w:t>
      </w:r>
      <w:r w:rsidR="00B0168F">
        <w:rPr>
          <w:highlight w:val="yellow"/>
        </w:rPr>
        <w:fldChar w:fldCharType="begin"/>
      </w:r>
      <w:r w:rsidR="00B0168F">
        <w:instrText xml:space="preserve"> REF _Ref459904628 \r \h </w:instrText>
      </w:r>
      <w:r w:rsidR="00B0168F">
        <w:rPr>
          <w:highlight w:val="yellow"/>
        </w:rPr>
      </w:r>
      <w:r w:rsidR="00B0168F">
        <w:rPr>
          <w:highlight w:val="yellow"/>
        </w:rPr>
        <w:fldChar w:fldCharType="separate"/>
      </w:r>
      <w:r w:rsidR="000B2ED6">
        <w:t>38</w:t>
      </w:r>
      <w:r w:rsidR="00B0168F">
        <w:rPr>
          <w:highlight w:val="yellow"/>
        </w:rPr>
        <w:fldChar w:fldCharType="end"/>
      </w:r>
      <w:r w:rsidR="0071351C" w:rsidRPr="00931CC0">
        <w:t xml:space="preserve"> </w:t>
      </w:r>
      <w:r w:rsidRPr="00931CC0">
        <w:t>shall</w:t>
      </w:r>
      <w:r w:rsidRPr="00AB674A">
        <w:t xml:space="preserve"> operate</w:t>
      </w:r>
      <w:r>
        <w:t xml:space="preserve"> to exclude Fraud or fraudulent misrepresentation.</w:t>
      </w:r>
    </w:p>
    <w:bookmarkStart w:id="288" w:name="_Ref137635199"/>
    <w:bookmarkStart w:id="289" w:name="_Ref173128688"/>
    <w:bookmarkStart w:id="290" w:name="_Ref173296184"/>
    <w:p w14:paraId="5E4C8DC8" w14:textId="77777777" w:rsidR="00AF76FF" w:rsidRDefault="00AF76FF" w:rsidP="005A2219">
      <w:pPr>
        <w:pStyle w:val="Level1"/>
        <w:keepNext/>
        <w:tabs>
          <w:tab w:val="clear" w:pos="992"/>
          <w:tab w:val="num" w:pos="284"/>
        </w:tabs>
        <w:ind w:left="284" w:hanging="568"/>
      </w:pPr>
      <w:r>
        <w:rPr>
          <w:rStyle w:val="Level1asHeadingtext"/>
        </w:rPr>
        <w:fldChar w:fldCharType="begin"/>
      </w:r>
      <w:r>
        <w:instrText>TC "</w:instrText>
      </w:r>
      <w:bookmarkStart w:id="291" w:name="_Toc190771170"/>
      <w:bookmarkStart w:id="292" w:name="_Toc393985821"/>
      <w:bookmarkStart w:id="293" w:name="_Toc393985865"/>
      <w:r>
        <w:instrText>36</w:instrText>
      </w:r>
      <w:r>
        <w:tab/>
        <w:instrText>NOTICES</w:instrText>
      </w:r>
      <w:bookmarkEnd w:id="291"/>
      <w:bookmarkEnd w:id="292"/>
      <w:bookmarkEnd w:id="293"/>
      <w:r>
        <w:instrText xml:space="preserve">" \l1 </w:instrText>
      </w:r>
      <w:r>
        <w:rPr>
          <w:rStyle w:val="Level1asHeadingtext"/>
        </w:rPr>
        <w:fldChar w:fldCharType="end"/>
      </w:r>
      <w:bookmarkStart w:id="294" w:name="_Ref459904438"/>
      <w:r>
        <w:rPr>
          <w:rStyle w:val="Level1asHeadingtext"/>
        </w:rPr>
        <w:t>NOTICES</w:t>
      </w:r>
      <w:bookmarkEnd w:id="288"/>
      <w:bookmarkEnd w:id="289"/>
      <w:bookmarkEnd w:id="290"/>
      <w:bookmarkEnd w:id="294"/>
    </w:p>
    <w:p w14:paraId="39E81995" w14:textId="77777777" w:rsidR="00AF76FF" w:rsidRDefault="00AF76FF" w:rsidP="005A2219">
      <w:pPr>
        <w:pStyle w:val="Level2"/>
      </w:pPr>
      <w:r>
        <w:t>Except as otherwise expressly provided within this Framework Agreement, no notice or other communication from one Party to the other shall have any validity under the Framework Agreement unless made in writing by or on behalf of the Party sending the communication.</w:t>
      </w:r>
    </w:p>
    <w:p w14:paraId="182A4080" w14:textId="77777777" w:rsidR="00AF76FF" w:rsidRDefault="00AF76FF" w:rsidP="005A2219">
      <w:pPr>
        <w:pStyle w:val="Level2"/>
      </w:pPr>
      <w:bookmarkStart w:id="295" w:name="_Ref172386938"/>
      <w:r>
        <w:lastRenderedPageBreak/>
        <w:t xml:space="preserve">Any notice or other communication which is to be given by either Party to the other shall be given by letter (sent by hand, post, registered post or by the recorded delivery service) or electronic mail. Such letters shall be addressed to the other Party in the manner referred to </w:t>
      </w:r>
      <w:r w:rsidRPr="00AB674A">
        <w:t>in</w:t>
      </w:r>
      <w:r w:rsidR="0071351C">
        <w:t xml:space="preserve"> </w:t>
      </w:r>
      <w:r w:rsidR="0071351C" w:rsidRPr="00931CC0">
        <w:t>this</w:t>
      </w:r>
      <w:r w:rsidRPr="00931CC0">
        <w:t xml:space="preserve"> Clause</w:t>
      </w:r>
      <w:r w:rsidR="0071351C" w:rsidRPr="00931CC0">
        <w:t xml:space="preserve"> </w:t>
      </w:r>
      <w:r w:rsidR="00B0168F">
        <w:rPr>
          <w:highlight w:val="yellow"/>
        </w:rPr>
        <w:fldChar w:fldCharType="begin"/>
      </w:r>
      <w:r w:rsidR="00B0168F">
        <w:instrText xml:space="preserve"> REF _Ref459904438 \r \h </w:instrText>
      </w:r>
      <w:r w:rsidR="00B0168F">
        <w:rPr>
          <w:highlight w:val="yellow"/>
        </w:rPr>
      </w:r>
      <w:r w:rsidR="00B0168F">
        <w:rPr>
          <w:highlight w:val="yellow"/>
        </w:rPr>
        <w:fldChar w:fldCharType="separate"/>
      </w:r>
      <w:r w:rsidR="000B2ED6">
        <w:t>39</w:t>
      </w:r>
      <w:r w:rsidR="00B0168F">
        <w:rPr>
          <w:highlight w:val="yellow"/>
        </w:rPr>
        <w:fldChar w:fldCharType="end"/>
      </w:r>
      <w:r w:rsidRPr="00931CC0">
        <w:t>. Provided</w:t>
      </w:r>
      <w:r>
        <w:t xml:space="preserve"> the relevant communication is not returned as undelivered, the notice or communication shall be deemed to have been given two (2) Working Days after the day on which the letter was posted, or four (4) hours, in the case of electronic mail or sooner where the other Party acknowledges receipt of such letters</w:t>
      </w:r>
      <w:r w:rsidR="002E43FC">
        <w:t xml:space="preserve"> </w:t>
      </w:r>
      <w:r>
        <w:t>or item of electronic mail.</w:t>
      </w:r>
      <w:bookmarkEnd w:id="295"/>
      <w:r>
        <w:t xml:space="preserve"> </w:t>
      </w:r>
    </w:p>
    <w:p w14:paraId="27F91A09" w14:textId="77777777" w:rsidR="00AF76FF" w:rsidRDefault="00AF76FF" w:rsidP="005A2219">
      <w:pPr>
        <w:pStyle w:val="Level2"/>
      </w:pPr>
      <w:bookmarkStart w:id="296" w:name="_Ref172386792"/>
      <w:r w:rsidRPr="00AB674A">
        <w:t xml:space="preserve">For the purposes </w:t>
      </w:r>
      <w:r w:rsidRPr="00931CC0">
        <w:t>of Clause</w:t>
      </w:r>
      <w:r w:rsidR="0071351C" w:rsidRPr="00931CC0">
        <w:t xml:space="preserve"> </w:t>
      </w:r>
      <w:r w:rsidR="00B0168F">
        <w:rPr>
          <w:highlight w:val="yellow"/>
        </w:rPr>
        <w:fldChar w:fldCharType="begin"/>
      </w:r>
      <w:r w:rsidR="00B0168F">
        <w:instrText xml:space="preserve"> REF _Ref459904438 \r \h </w:instrText>
      </w:r>
      <w:r w:rsidR="00B0168F">
        <w:rPr>
          <w:highlight w:val="yellow"/>
        </w:rPr>
      </w:r>
      <w:r w:rsidR="00B0168F">
        <w:rPr>
          <w:highlight w:val="yellow"/>
        </w:rPr>
        <w:fldChar w:fldCharType="separate"/>
      </w:r>
      <w:r w:rsidR="000B2ED6">
        <w:t>39</w:t>
      </w:r>
      <w:r w:rsidR="00B0168F">
        <w:rPr>
          <w:highlight w:val="yellow"/>
        </w:rPr>
        <w:fldChar w:fldCharType="end"/>
      </w:r>
      <w:r w:rsidR="0071351C" w:rsidRPr="00931CC0">
        <w:t xml:space="preserve"> </w:t>
      </w:r>
      <w:r w:rsidRPr="00931CC0">
        <w:t>the</w:t>
      </w:r>
      <w:r w:rsidRPr="00AB674A">
        <w:t xml:space="preserve"> address</w:t>
      </w:r>
      <w:r>
        <w:t xml:space="preserve"> of each Party shall be:</w:t>
      </w:r>
      <w:bookmarkEnd w:id="296"/>
    </w:p>
    <w:p w14:paraId="1A689334" w14:textId="77777777" w:rsidR="00AF76FF" w:rsidRDefault="005A2219" w:rsidP="005A2219">
      <w:pPr>
        <w:pStyle w:val="Level3"/>
        <w:tabs>
          <w:tab w:val="clear" w:pos="1561"/>
          <w:tab w:val="num" w:pos="1843"/>
        </w:tabs>
        <w:ind w:left="1843" w:hanging="709"/>
      </w:pPr>
      <w:r>
        <w:t xml:space="preserve">For </w:t>
      </w:r>
      <w:r w:rsidR="003621FC">
        <w:t>the Authority</w:t>
      </w:r>
      <w:r w:rsidR="00AF76FF">
        <w:t>:</w:t>
      </w:r>
      <w:r w:rsidR="005F5833">
        <w:t xml:space="preserve"> </w:t>
      </w:r>
      <w:r w:rsidR="00AF76FF">
        <w:t>-</w:t>
      </w:r>
    </w:p>
    <w:p w14:paraId="38E3F3C1" w14:textId="25393ED4" w:rsidR="005A2219" w:rsidRDefault="0071351C" w:rsidP="005A2219">
      <w:pPr>
        <w:pStyle w:val="Body3"/>
        <w:ind w:left="1134"/>
      </w:pPr>
      <w:r w:rsidRPr="0071351C">
        <w:t xml:space="preserve">FAO: </w:t>
      </w:r>
      <w:r w:rsidR="003E3A47">
        <w:t>Kamilla Krajniak, Category</w:t>
      </w:r>
      <w:r w:rsidRPr="0071351C">
        <w:t xml:space="preserve"> Manager</w:t>
      </w:r>
      <w:r w:rsidR="003E3A47">
        <w:t>, Corporate and Place</w:t>
      </w:r>
    </w:p>
    <w:p w14:paraId="1C0AFFFE" w14:textId="38DA2E91" w:rsidR="005A2219" w:rsidRPr="0071351C" w:rsidRDefault="005A2219" w:rsidP="005A2219">
      <w:pPr>
        <w:pStyle w:val="Body3"/>
        <w:ind w:left="1134"/>
      </w:pPr>
      <w:r w:rsidRPr="0071351C">
        <w:t>Address:</w:t>
      </w:r>
      <w:r w:rsidR="0071351C" w:rsidRPr="0071351C">
        <w:t xml:space="preserve"> </w:t>
      </w:r>
      <w:r w:rsidR="003E3A47" w:rsidRPr="008C1CA1">
        <w:t>Town Hall, Forest</w:t>
      </w:r>
      <w:r w:rsidR="0071351C" w:rsidRPr="0071351C">
        <w:t xml:space="preserve"> Road, </w:t>
      </w:r>
      <w:r w:rsidR="003E3A47" w:rsidRPr="008C1CA1">
        <w:t>Waltham Forest, E17 4JF</w:t>
      </w:r>
      <w:r w:rsidR="003E3A47">
        <w:t xml:space="preserve"> </w:t>
      </w:r>
    </w:p>
    <w:p w14:paraId="17043E6C" w14:textId="77777777" w:rsidR="005A2219" w:rsidRDefault="005A2219" w:rsidP="005A2219">
      <w:pPr>
        <w:pStyle w:val="Body3"/>
        <w:ind w:left="1134"/>
      </w:pPr>
      <w:r w:rsidRPr="0071351C">
        <w:t>Email:</w:t>
      </w:r>
      <w:r w:rsidR="0071351C">
        <w:t xml:space="preserve"> </w:t>
      </w:r>
      <w:r w:rsidR="003E3A47">
        <w:t>procurement@walthamforest.gov.uk</w:t>
      </w:r>
      <w:r w:rsidR="0071351C">
        <w:t xml:space="preserve"> </w:t>
      </w:r>
    </w:p>
    <w:p w14:paraId="6B884D5D" w14:textId="18DB760D" w:rsidR="005A2219" w:rsidRPr="00C73899" w:rsidRDefault="005A2219" w:rsidP="005A2219">
      <w:pPr>
        <w:pStyle w:val="Level3"/>
        <w:tabs>
          <w:tab w:val="clear" w:pos="1561"/>
          <w:tab w:val="num" w:pos="1843"/>
        </w:tabs>
        <w:ind w:left="1843" w:hanging="709"/>
        <w:rPr>
          <w:highlight w:val="yellow"/>
        </w:rPr>
      </w:pPr>
      <w:r w:rsidRPr="00C73899">
        <w:rPr>
          <w:highlight w:val="yellow"/>
        </w:rPr>
        <w:t xml:space="preserve">For the </w:t>
      </w:r>
      <w:r w:rsidR="00996EBB">
        <w:rPr>
          <w:highlight w:val="yellow"/>
        </w:rPr>
        <w:t>Provider</w:t>
      </w:r>
      <w:r w:rsidR="00502D92" w:rsidRPr="00C73899">
        <w:rPr>
          <w:highlight w:val="yellow"/>
        </w:rPr>
        <w:t>: -</w:t>
      </w:r>
    </w:p>
    <w:p w14:paraId="670CE949" w14:textId="77777777" w:rsidR="00AF76FF" w:rsidRPr="00C367E4" w:rsidRDefault="00AF76FF" w:rsidP="003D31C4">
      <w:pPr>
        <w:pStyle w:val="Level3"/>
        <w:numPr>
          <w:ilvl w:val="0"/>
          <w:numId w:val="0"/>
        </w:numPr>
        <w:ind w:left="1134"/>
        <w:rPr>
          <w:highlight w:val="yellow"/>
        </w:rPr>
      </w:pPr>
      <w:r w:rsidRPr="00C367E4">
        <w:rPr>
          <w:highlight w:val="yellow"/>
        </w:rPr>
        <w:t>Address:</w:t>
      </w:r>
      <w:r w:rsidRPr="00C367E4">
        <w:rPr>
          <w:highlight w:val="yellow"/>
        </w:rPr>
        <w:tab/>
      </w:r>
      <w:r w:rsidRPr="00C367E4">
        <w:rPr>
          <w:highlight w:val="yellow"/>
        </w:rPr>
        <w:tab/>
      </w:r>
    </w:p>
    <w:p w14:paraId="755E8323" w14:textId="77777777" w:rsidR="00AF76FF" w:rsidRPr="00C367E4" w:rsidRDefault="00AF76FF" w:rsidP="005A2219">
      <w:pPr>
        <w:pStyle w:val="Body3"/>
        <w:ind w:left="1134"/>
        <w:rPr>
          <w:highlight w:val="yellow"/>
        </w:rPr>
      </w:pPr>
      <w:r w:rsidRPr="00C367E4">
        <w:rPr>
          <w:highlight w:val="yellow"/>
        </w:rPr>
        <w:t>For the attention of:</w:t>
      </w:r>
    </w:p>
    <w:p w14:paraId="45D9CBF4" w14:textId="77777777" w:rsidR="00AF76FF" w:rsidRPr="00C367E4" w:rsidRDefault="00AF76FF" w:rsidP="005A2219">
      <w:pPr>
        <w:pStyle w:val="Body3"/>
        <w:ind w:left="1134"/>
        <w:rPr>
          <w:highlight w:val="yellow"/>
        </w:rPr>
      </w:pPr>
      <w:r w:rsidRPr="00C367E4">
        <w:rPr>
          <w:highlight w:val="yellow"/>
        </w:rPr>
        <w:t xml:space="preserve">Tel: </w:t>
      </w:r>
      <w:r w:rsidRPr="00C367E4">
        <w:rPr>
          <w:highlight w:val="yellow"/>
        </w:rPr>
        <w:tab/>
      </w:r>
      <w:r w:rsidRPr="00C367E4">
        <w:rPr>
          <w:highlight w:val="yellow"/>
        </w:rPr>
        <w:tab/>
      </w:r>
    </w:p>
    <w:p w14:paraId="4F721B64" w14:textId="77777777" w:rsidR="00AF76FF" w:rsidRDefault="00AF76FF" w:rsidP="005A2219">
      <w:pPr>
        <w:pStyle w:val="Body3"/>
        <w:ind w:left="1134"/>
      </w:pPr>
      <w:r w:rsidRPr="00C367E4">
        <w:rPr>
          <w:highlight w:val="yellow"/>
        </w:rPr>
        <w:t>Email:</w:t>
      </w:r>
    </w:p>
    <w:p w14:paraId="6791BDAB" w14:textId="77777777" w:rsidR="00184FA6" w:rsidRDefault="00AF76FF" w:rsidP="005A2219">
      <w:pPr>
        <w:pStyle w:val="Level2"/>
      </w:pPr>
      <w:r>
        <w:t xml:space="preserve">Either Party may change its address for service by serving a </w:t>
      </w:r>
      <w:r w:rsidR="00C73899">
        <w:t xml:space="preserve">written </w:t>
      </w:r>
      <w:r>
        <w:t>notice in accordance with this Clause.</w:t>
      </w:r>
      <w:bookmarkStart w:id="297" w:name="_Ref137025966"/>
      <w:bookmarkStart w:id="298" w:name="_Ref172373336"/>
      <w:bookmarkStart w:id="299" w:name="_Ref172377046"/>
      <w:bookmarkStart w:id="300" w:name="_Ref172625332"/>
      <w:bookmarkStart w:id="301" w:name="_Ref172625392"/>
      <w:bookmarkStart w:id="302" w:name="_Ref173128689"/>
      <w:bookmarkStart w:id="303" w:name="_Ref173296185"/>
    </w:p>
    <w:p w14:paraId="5D262A00" w14:textId="77777777" w:rsidR="0037481C" w:rsidRDefault="00AF76FF" w:rsidP="005A2219">
      <w:pPr>
        <w:pStyle w:val="Level1"/>
        <w:tabs>
          <w:tab w:val="clear" w:pos="992"/>
          <w:tab w:val="num" w:pos="284"/>
        </w:tabs>
        <w:ind w:left="284" w:hanging="568"/>
      </w:pPr>
      <w:r>
        <w:rPr>
          <w:rStyle w:val="Level1asHeadingtext"/>
        </w:rPr>
        <w:fldChar w:fldCharType="begin"/>
      </w:r>
      <w:r>
        <w:instrText>TC "</w:instrText>
      </w:r>
      <w:bookmarkStart w:id="304" w:name="_Toc190771171"/>
      <w:bookmarkStart w:id="305" w:name="_Toc393985822"/>
      <w:bookmarkStart w:id="306" w:name="_Toc393985866"/>
      <w:r>
        <w:instrText>37</w:instrText>
      </w:r>
      <w:r>
        <w:tab/>
        <w:instrText>COMPLAINTS HANDLING AND RESOLUTION</w:instrText>
      </w:r>
      <w:bookmarkEnd w:id="304"/>
      <w:bookmarkEnd w:id="305"/>
      <w:bookmarkEnd w:id="306"/>
      <w:r>
        <w:instrText xml:space="preserve">" \l1 </w:instrText>
      </w:r>
      <w:r>
        <w:rPr>
          <w:rStyle w:val="Level1asHeadingtext"/>
        </w:rPr>
        <w:fldChar w:fldCharType="end"/>
      </w:r>
      <w:bookmarkStart w:id="307" w:name="_Ref459889352"/>
      <w:r>
        <w:rPr>
          <w:rStyle w:val="Level1asHeadingtext"/>
        </w:rPr>
        <w:t>COMPLAINTS HANDLING</w:t>
      </w:r>
      <w:bookmarkEnd w:id="297"/>
      <w:r>
        <w:rPr>
          <w:rStyle w:val="Level1asHeadingtext"/>
        </w:rPr>
        <w:t xml:space="preserve"> AND RESOLUTION</w:t>
      </w:r>
      <w:bookmarkEnd w:id="298"/>
      <w:bookmarkEnd w:id="299"/>
      <w:bookmarkEnd w:id="300"/>
      <w:bookmarkEnd w:id="301"/>
      <w:bookmarkEnd w:id="302"/>
      <w:bookmarkEnd w:id="303"/>
      <w:bookmarkEnd w:id="307"/>
    </w:p>
    <w:p w14:paraId="1C263CE3" w14:textId="77777777" w:rsidR="00AF76FF" w:rsidRDefault="00AF76FF" w:rsidP="005A2219">
      <w:pPr>
        <w:pStyle w:val="Level2"/>
      </w:pPr>
      <w:bookmarkStart w:id="308" w:name="_Ref172377012"/>
      <w:r w:rsidRPr="00AB674A">
        <w:t xml:space="preserve">The </w:t>
      </w:r>
      <w:r w:rsidR="00996EBB">
        <w:t>Provider</w:t>
      </w:r>
      <w:r w:rsidRPr="00AB674A">
        <w:t xml:space="preserve"> shall notify </w:t>
      </w:r>
      <w:r w:rsidR="009A2B48">
        <w:t xml:space="preserve">the </w:t>
      </w:r>
      <w:r w:rsidR="008C1CA1">
        <w:t xml:space="preserve">Authority </w:t>
      </w:r>
      <w:r w:rsidR="00C73899">
        <w:t xml:space="preserve">of any Complaint made by </w:t>
      </w:r>
      <w:r w:rsidR="001C6B74">
        <w:t xml:space="preserve">the </w:t>
      </w:r>
      <w:r w:rsidR="00F04E7B">
        <w:t>Customer</w:t>
      </w:r>
      <w:r w:rsidR="00F04E7B" w:rsidRPr="00AB674A" w:rsidDel="00F04E7B">
        <w:t xml:space="preserve"> </w:t>
      </w:r>
      <w:r w:rsidRPr="00AB674A">
        <w:t>within</w:t>
      </w:r>
      <w:r w:rsidR="00907F21">
        <w:t xml:space="preserve"> </w:t>
      </w:r>
      <w:r w:rsidRPr="006B5A77">
        <w:t>two (2) Working</w:t>
      </w:r>
      <w:r w:rsidRPr="00AB674A">
        <w:t xml:space="preserve"> Days</w:t>
      </w:r>
      <w:r>
        <w:t xml:space="preserve"> of becoming aware of that Complaint</w:t>
      </w:r>
      <w:bookmarkEnd w:id="308"/>
      <w:r>
        <w:t xml:space="preserve"> and such notice shall contain full details of the </w:t>
      </w:r>
      <w:r w:rsidR="00996EBB">
        <w:t>Provider</w:t>
      </w:r>
      <w:r>
        <w:t>'s plans to resolve such Complaint.</w:t>
      </w:r>
    </w:p>
    <w:p w14:paraId="01FA7FC0" w14:textId="77777777" w:rsidR="005A2219" w:rsidRDefault="005A2219" w:rsidP="005A2219">
      <w:pPr>
        <w:pStyle w:val="Level2"/>
      </w:pPr>
      <w:r w:rsidRPr="005A2219">
        <w:t xml:space="preserve">Without prejudice to any rights and remedies that a complainant may have at Law, including under the Framework Agreement or a Call-Off Contract, and without prejudice to any obligation of the </w:t>
      </w:r>
      <w:r w:rsidR="00996EBB">
        <w:t>Provider</w:t>
      </w:r>
      <w:r w:rsidRPr="005A2219">
        <w:t xml:space="preserve"> to take remedial action under the provisions of the Framework Agreement or a Call-Off Contract, the </w:t>
      </w:r>
      <w:r w:rsidR="00996EBB">
        <w:t>Provider</w:t>
      </w:r>
      <w:r w:rsidRPr="005A2219">
        <w:t xml:space="preserve"> shall use its best endeavours to resolve the Complaint within ten (10) Working Days and in so doing, shall deal with the Complaint fully, expeditiously and fairly.</w:t>
      </w:r>
    </w:p>
    <w:p w14:paraId="02038D78" w14:textId="77777777" w:rsidR="0037481C" w:rsidRPr="0037481C" w:rsidRDefault="005C4C14" w:rsidP="005A2219">
      <w:pPr>
        <w:pStyle w:val="Level1"/>
        <w:tabs>
          <w:tab w:val="clear" w:pos="992"/>
          <w:tab w:val="left" w:pos="284"/>
        </w:tabs>
        <w:ind w:left="284" w:hanging="568"/>
        <w:rPr>
          <w:b/>
        </w:rPr>
      </w:pPr>
      <w:r w:rsidRPr="0037481C">
        <w:rPr>
          <w:b/>
        </w:rPr>
        <w:t>FORCE MAJEURE</w:t>
      </w:r>
    </w:p>
    <w:p w14:paraId="5D56E838" w14:textId="77777777" w:rsidR="0037481C" w:rsidRDefault="0037481C" w:rsidP="005A2219">
      <w:pPr>
        <w:pStyle w:val="Level2"/>
      </w:pPr>
      <w:bookmarkStart w:id="309" w:name="_Ref459904906"/>
      <w:r w:rsidRPr="0037481C">
        <w:t xml:space="preserve">Neither Party shall be liable to the other Party for any delay in performing, or failure to perform, its obligations under the </w:t>
      </w:r>
      <w:r w:rsidR="00C73899">
        <w:t>Framework Agreement</w:t>
      </w:r>
      <w:r w:rsidRPr="0037481C">
        <w:t xml:space="preserve"> (other than a payment of money) to the extent that such delay or failure is a result of Force Majeure. Notwithstanding the foregoing, each Party shall use all reasonable endeavours to continue to perform its obligations under the </w:t>
      </w:r>
      <w:r w:rsidR="00C73899">
        <w:t>Framework Agreement</w:t>
      </w:r>
      <w:r w:rsidRPr="0037481C">
        <w:t xml:space="preserve"> for the duration of such Force Majeure. However, if such Force Majeure prevents either Party from performing its material obligations under the </w:t>
      </w:r>
      <w:r w:rsidR="00C73899">
        <w:t>Framework Agreement</w:t>
      </w:r>
      <w:r w:rsidRPr="0037481C">
        <w:t xml:space="preserve"> for a period in excess of </w:t>
      </w:r>
      <w:r w:rsidR="00C73899">
        <w:t>six (</w:t>
      </w:r>
      <w:r w:rsidRPr="0037481C">
        <w:t>6</w:t>
      </w:r>
      <w:r w:rsidR="00C73899">
        <w:t>)</w:t>
      </w:r>
      <w:r w:rsidRPr="0037481C">
        <w:t xml:space="preserve"> Months, either Party may terminate the </w:t>
      </w:r>
      <w:r w:rsidR="00C73899">
        <w:t>Framework Agreement</w:t>
      </w:r>
      <w:r w:rsidRPr="0037481C">
        <w:t xml:space="preserve"> with immediate effect by notice in writing.</w:t>
      </w:r>
      <w:bookmarkEnd w:id="309"/>
    </w:p>
    <w:p w14:paraId="6A17A2F3" w14:textId="77777777" w:rsidR="0037481C" w:rsidRDefault="0037481C" w:rsidP="005A2219">
      <w:pPr>
        <w:pStyle w:val="Level2"/>
      </w:pPr>
      <w:r w:rsidRPr="0037481C">
        <w:t xml:space="preserve">If either Party becomes aware of a Force Majeure event or occurrence which gives rise to or is likely to give rise to any such failure or delay on its part as </w:t>
      </w:r>
      <w:r w:rsidRPr="005534EC">
        <w:t xml:space="preserve">described </w:t>
      </w:r>
      <w:r w:rsidRPr="00931CC0">
        <w:t>in Clau</w:t>
      </w:r>
      <w:r w:rsidRPr="00B0168F">
        <w:t>se</w:t>
      </w:r>
      <w:r w:rsidR="00C73899" w:rsidRPr="00B0168F">
        <w:t xml:space="preserve"> </w:t>
      </w:r>
      <w:r w:rsidR="00B0168F" w:rsidRPr="00B0168F">
        <w:fldChar w:fldCharType="begin"/>
      </w:r>
      <w:r w:rsidR="00B0168F" w:rsidRPr="00B0168F">
        <w:instrText xml:space="preserve"> REF _Ref459904906 \r \h </w:instrText>
      </w:r>
      <w:r w:rsidR="00B0168F">
        <w:instrText xml:space="preserve"> \* MERGEFORMAT </w:instrText>
      </w:r>
      <w:r w:rsidR="00B0168F" w:rsidRPr="00B0168F">
        <w:fldChar w:fldCharType="separate"/>
      </w:r>
      <w:r w:rsidR="000B2ED6">
        <w:t>41.1</w:t>
      </w:r>
      <w:r w:rsidR="00B0168F" w:rsidRPr="00B0168F">
        <w:fldChar w:fldCharType="end"/>
      </w:r>
      <w:r w:rsidR="00B0168F" w:rsidRPr="00B0168F">
        <w:t xml:space="preserve"> </w:t>
      </w:r>
      <w:r w:rsidRPr="00B0168F">
        <w:t>it</w:t>
      </w:r>
      <w:r w:rsidRPr="005534EC">
        <w:t xml:space="preserve"> shall</w:t>
      </w:r>
      <w:r w:rsidRPr="0037481C">
        <w:t xml:space="preserve"> immediately notify the other by the most expeditious method then available and shall inform the other of the period during which it is estimated that such failure or delay shall continue.</w:t>
      </w:r>
    </w:p>
    <w:p w14:paraId="27D32B15" w14:textId="77777777" w:rsidR="0037481C" w:rsidRDefault="0037481C" w:rsidP="005A2219">
      <w:pPr>
        <w:pStyle w:val="Level2"/>
      </w:pPr>
      <w:r w:rsidRPr="0037481C">
        <w:lastRenderedPageBreak/>
        <w:t xml:space="preserve">It is expressly agreed that any failure by the </w:t>
      </w:r>
      <w:r w:rsidR="00996EBB">
        <w:t>Provider</w:t>
      </w:r>
      <w:r w:rsidRPr="0037481C">
        <w:t xml:space="preserve"> to perform or any delay by the </w:t>
      </w:r>
      <w:r w:rsidR="00996EBB">
        <w:t>Provider</w:t>
      </w:r>
      <w:r w:rsidRPr="0037481C">
        <w:t xml:space="preserve"> in performing its obligations under the </w:t>
      </w:r>
      <w:r w:rsidR="00C73899">
        <w:t xml:space="preserve">Framework </w:t>
      </w:r>
      <w:r w:rsidRPr="0037481C">
        <w:t xml:space="preserve">Agreement which results from any failure or delay in the performance of its obligations by any person, firm or company with which the </w:t>
      </w:r>
      <w:r w:rsidR="00996EBB">
        <w:t>Provider</w:t>
      </w:r>
      <w:r w:rsidRPr="0037481C">
        <w:t xml:space="preserve"> shall have entered into any contract, supply arrangement</w:t>
      </w:r>
      <w:r w:rsidR="00C73899">
        <w:t xml:space="preserve">, </w:t>
      </w:r>
      <w:r w:rsidRPr="0037481C">
        <w:t>sub</w:t>
      </w:r>
      <w:r w:rsidR="00C73899">
        <w:t>-</w:t>
      </w:r>
      <w:r w:rsidRPr="0037481C">
        <w:t>contract or otherwise shall be regarded as a failure or delay due to Force Majeure only in the event that such person firm or company shall itself be prevented from or delayed in complying with its obligations under such contract, supply arrangement</w:t>
      </w:r>
      <w:r w:rsidR="00C73899">
        <w:t xml:space="preserve">, </w:t>
      </w:r>
      <w:r w:rsidRPr="0037481C">
        <w:t>sub</w:t>
      </w:r>
      <w:r w:rsidR="00C73899">
        <w:t>-</w:t>
      </w:r>
      <w:r w:rsidRPr="0037481C">
        <w:t>contract or otherwise as a result of circumstances of Force Majeure.</w:t>
      </w:r>
    </w:p>
    <w:p w14:paraId="6B288032" w14:textId="77777777" w:rsidR="0037481C" w:rsidRDefault="0037481C" w:rsidP="005A2219">
      <w:pPr>
        <w:pStyle w:val="Level2"/>
      </w:pPr>
      <w:r w:rsidRPr="0037481C">
        <w:t xml:space="preserve">For the avoidance of </w:t>
      </w:r>
      <w:r w:rsidR="003D31C4" w:rsidRPr="0037481C">
        <w:t>doubt,</w:t>
      </w:r>
      <w:r w:rsidRPr="0037481C">
        <w:t xml:space="preserve"> it is hereby expressly declared that the only events which shall afford relief from liability for failure or delay shall be any event qualifying for Force Majeure hereunder.</w:t>
      </w:r>
    </w:p>
    <w:p w14:paraId="0BCAE784" w14:textId="77777777" w:rsidR="005A2219" w:rsidRPr="005A2219" w:rsidRDefault="00CB488D" w:rsidP="005A2219">
      <w:pPr>
        <w:pStyle w:val="Level1"/>
        <w:tabs>
          <w:tab w:val="clear" w:pos="992"/>
          <w:tab w:val="num" w:pos="284"/>
        </w:tabs>
        <w:ind w:left="284" w:hanging="568"/>
        <w:rPr>
          <w:rStyle w:val="Level1asHeadingtext"/>
          <w:b w:val="0"/>
          <w:caps w:val="0"/>
        </w:rPr>
      </w:pPr>
      <w:bookmarkStart w:id="310" w:name="_Ref2859979"/>
      <w:r>
        <w:rPr>
          <w:rStyle w:val="Level1asHeadingtext"/>
        </w:rPr>
        <w:t>DISPUTE RESOLUTION</w:t>
      </w:r>
      <w:bookmarkEnd w:id="310"/>
    </w:p>
    <w:p w14:paraId="0220756B" w14:textId="77777777" w:rsidR="005A2219" w:rsidRPr="005A2219" w:rsidRDefault="00F463E4" w:rsidP="00F463E4">
      <w:pPr>
        <w:pStyle w:val="Level2"/>
        <w:rPr>
          <w:rStyle w:val="Level1asHeadingtext"/>
          <w:b w:val="0"/>
          <w:caps w:val="0"/>
        </w:rPr>
      </w:pPr>
      <w:bookmarkStart w:id="311" w:name="_Ref459905061"/>
      <w:r w:rsidRPr="00F463E4">
        <w:rPr>
          <w:rStyle w:val="Level1asHeadingtext"/>
          <w:b w:val="0"/>
          <w:caps w:val="0"/>
        </w:rPr>
        <w:t xml:space="preserve">The Parties shall attempt in good faith to negotiate a settlement to </w:t>
      </w:r>
      <w:r>
        <w:rPr>
          <w:rStyle w:val="Level1asHeadingtext"/>
          <w:b w:val="0"/>
          <w:caps w:val="0"/>
        </w:rPr>
        <w:t xml:space="preserve">any dispute between </w:t>
      </w:r>
      <w:r w:rsidRPr="00F463E4">
        <w:rPr>
          <w:rStyle w:val="Level1asHeadingtext"/>
          <w:b w:val="0"/>
          <w:caps w:val="0"/>
        </w:rPr>
        <w:t>them arising out of or in connection with the Framework Agreement</w:t>
      </w:r>
      <w:r>
        <w:rPr>
          <w:rStyle w:val="Level1asHeadingtext"/>
          <w:b w:val="0"/>
          <w:caps w:val="0"/>
        </w:rPr>
        <w:t xml:space="preserve"> within twenty (20) </w:t>
      </w:r>
      <w:r w:rsidRPr="00F463E4">
        <w:rPr>
          <w:rStyle w:val="Level1asHeadingtext"/>
          <w:b w:val="0"/>
          <w:caps w:val="0"/>
        </w:rPr>
        <w:t>Working Days of either Party notifying the other of the dispute and su</w:t>
      </w:r>
      <w:r>
        <w:rPr>
          <w:rStyle w:val="Level1asHeadingtext"/>
          <w:b w:val="0"/>
          <w:caps w:val="0"/>
        </w:rPr>
        <w:t xml:space="preserve">ch efforts shall </w:t>
      </w:r>
      <w:r w:rsidRPr="00F463E4">
        <w:rPr>
          <w:rStyle w:val="Level1asHeadingtext"/>
          <w:b w:val="0"/>
          <w:caps w:val="0"/>
        </w:rPr>
        <w:t xml:space="preserve">involve the escalation of the dispute to those persons </w:t>
      </w:r>
      <w:r w:rsidRPr="00931CC0">
        <w:rPr>
          <w:rStyle w:val="Level1asHeadingtext"/>
          <w:b w:val="0"/>
          <w:caps w:val="0"/>
        </w:rPr>
        <w:t xml:space="preserve">identified </w:t>
      </w:r>
      <w:r w:rsidRPr="00B0168F">
        <w:rPr>
          <w:rStyle w:val="Level1asHeadingtext"/>
          <w:b w:val="0"/>
          <w:caps w:val="0"/>
        </w:rPr>
        <w:t>in Clause</w:t>
      </w:r>
      <w:r w:rsidR="006503A9" w:rsidRPr="00B0168F">
        <w:rPr>
          <w:rStyle w:val="Level1asHeadingtext"/>
          <w:b w:val="0"/>
          <w:caps w:val="0"/>
        </w:rPr>
        <w:t xml:space="preserve"> </w:t>
      </w:r>
      <w:r w:rsidR="00B0168F" w:rsidRPr="00B0168F">
        <w:rPr>
          <w:rStyle w:val="Level1asHeadingtext"/>
          <w:b w:val="0"/>
          <w:caps w:val="0"/>
        </w:rPr>
        <w:fldChar w:fldCharType="begin"/>
      </w:r>
      <w:r w:rsidR="00B0168F" w:rsidRPr="00B0168F">
        <w:rPr>
          <w:rStyle w:val="Level1asHeadingtext"/>
          <w:b w:val="0"/>
          <w:caps w:val="0"/>
        </w:rPr>
        <w:instrText xml:space="preserve"> REF _Ref459904438 \r \h </w:instrText>
      </w:r>
      <w:r w:rsidR="00B0168F">
        <w:rPr>
          <w:rStyle w:val="Level1asHeadingtext"/>
          <w:b w:val="0"/>
          <w:caps w:val="0"/>
        </w:rPr>
        <w:instrText xml:space="preserve"> \* MERGEFORMAT </w:instrText>
      </w:r>
      <w:r w:rsidR="00B0168F" w:rsidRPr="00B0168F">
        <w:rPr>
          <w:rStyle w:val="Level1asHeadingtext"/>
          <w:b w:val="0"/>
          <w:caps w:val="0"/>
        </w:rPr>
      </w:r>
      <w:r w:rsidR="00B0168F" w:rsidRPr="00B0168F">
        <w:rPr>
          <w:rStyle w:val="Level1asHeadingtext"/>
          <w:b w:val="0"/>
          <w:caps w:val="0"/>
        </w:rPr>
        <w:fldChar w:fldCharType="separate"/>
      </w:r>
      <w:r w:rsidR="000B2ED6">
        <w:rPr>
          <w:rStyle w:val="Level1asHeadingtext"/>
          <w:b w:val="0"/>
          <w:caps w:val="0"/>
        </w:rPr>
        <w:t>39</w:t>
      </w:r>
      <w:r w:rsidR="00B0168F" w:rsidRPr="00B0168F">
        <w:rPr>
          <w:rStyle w:val="Level1asHeadingtext"/>
          <w:b w:val="0"/>
          <w:caps w:val="0"/>
        </w:rPr>
        <w:fldChar w:fldCharType="end"/>
      </w:r>
      <w:r w:rsidR="00B0168F" w:rsidRPr="00B0168F">
        <w:rPr>
          <w:rStyle w:val="Level1asHeadingtext"/>
          <w:b w:val="0"/>
          <w:caps w:val="0"/>
        </w:rPr>
        <w:t xml:space="preserve"> </w:t>
      </w:r>
      <w:r w:rsidRPr="00B0168F">
        <w:rPr>
          <w:rStyle w:val="Level1asHeadingtext"/>
          <w:b w:val="0"/>
          <w:caps w:val="0"/>
        </w:rPr>
        <w:t>above</w:t>
      </w:r>
      <w:r w:rsidRPr="00F463E4">
        <w:rPr>
          <w:rStyle w:val="Level1asHeadingtext"/>
          <w:b w:val="0"/>
          <w:caps w:val="0"/>
        </w:rPr>
        <w:t>.</w:t>
      </w:r>
      <w:bookmarkEnd w:id="311"/>
    </w:p>
    <w:p w14:paraId="324541C5" w14:textId="77777777" w:rsidR="005A2219" w:rsidRPr="005A2219" w:rsidRDefault="00F463E4" w:rsidP="00F463E4">
      <w:pPr>
        <w:pStyle w:val="Level2"/>
        <w:rPr>
          <w:rStyle w:val="Level1asHeadingtext"/>
          <w:b w:val="0"/>
          <w:caps w:val="0"/>
        </w:rPr>
      </w:pPr>
      <w:r w:rsidRPr="00F463E4">
        <w:rPr>
          <w:rStyle w:val="Level1asHeadingtext"/>
          <w:b w:val="0"/>
          <w:caps w:val="0"/>
        </w:rPr>
        <w:t>Nothing in this dispute resolution procedure shall prevent the Parties from seeking from any                      court of competent jurisdiction an interim order restraining the other Party from doing any act or compelling the other Party to do any act.</w:t>
      </w:r>
    </w:p>
    <w:p w14:paraId="25F8E961" w14:textId="77777777" w:rsidR="005A2219" w:rsidRDefault="00F463E4" w:rsidP="00F463E4">
      <w:pPr>
        <w:pStyle w:val="Level2"/>
      </w:pPr>
      <w:r w:rsidRPr="00F463E4">
        <w:t xml:space="preserve">If the dispute cannot be resolved by the Parties </w:t>
      </w:r>
      <w:r w:rsidRPr="00931CC0">
        <w:t xml:space="preserve">pursuant </w:t>
      </w:r>
      <w:r w:rsidRPr="00B0168F">
        <w:t>to Clause</w:t>
      </w:r>
      <w:r w:rsidR="006503A9" w:rsidRPr="00B0168F">
        <w:t xml:space="preserve"> </w:t>
      </w:r>
      <w:r w:rsidR="00B0168F" w:rsidRPr="00B0168F">
        <w:fldChar w:fldCharType="begin"/>
      </w:r>
      <w:r w:rsidR="00B0168F" w:rsidRPr="00B0168F">
        <w:instrText xml:space="preserve"> REF _Ref459905061 \r \h </w:instrText>
      </w:r>
      <w:r w:rsidR="00B0168F">
        <w:instrText xml:space="preserve"> \* MERGEFORMAT </w:instrText>
      </w:r>
      <w:r w:rsidR="00B0168F" w:rsidRPr="00B0168F">
        <w:fldChar w:fldCharType="separate"/>
      </w:r>
      <w:r w:rsidR="000B2ED6">
        <w:t>42.1</w:t>
      </w:r>
      <w:r w:rsidR="00B0168F" w:rsidRPr="00B0168F">
        <w:fldChar w:fldCharType="end"/>
      </w:r>
      <w:r w:rsidR="00B0168F" w:rsidRPr="00B0168F">
        <w:t xml:space="preserve"> </w:t>
      </w:r>
      <w:r w:rsidRPr="00B0168F">
        <w:t>the Parties shall refer it to mediation pursuant to the procedure set out in Clause</w:t>
      </w:r>
      <w:r w:rsidR="006503A9" w:rsidRPr="00B0168F">
        <w:t xml:space="preserve"> </w:t>
      </w:r>
      <w:r w:rsidR="00B0168F" w:rsidRPr="00B0168F">
        <w:fldChar w:fldCharType="begin"/>
      </w:r>
      <w:r w:rsidR="00B0168F" w:rsidRPr="00B0168F">
        <w:instrText xml:space="preserve"> REF _Ref2861600 \r \h </w:instrText>
      </w:r>
      <w:r w:rsidR="00B0168F">
        <w:instrText xml:space="preserve"> \* MERGEFORMAT </w:instrText>
      </w:r>
      <w:r w:rsidR="00B0168F" w:rsidRPr="00B0168F">
        <w:fldChar w:fldCharType="separate"/>
      </w:r>
      <w:r w:rsidR="000B2ED6">
        <w:t>42.5</w:t>
      </w:r>
      <w:r w:rsidR="00B0168F" w:rsidRPr="00B0168F">
        <w:fldChar w:fldCharType="end"/>
      </w:r>
      <w:r w:rsidR="00B0168F" w:rsidRPr="00B0168F">
        <w:t xml:space="preserve"> </w:t>
      </w:r>
      <w:r w:rsidRPr="00B0168F">
        <w:t>unless:</w:t>
      </w:r>
    </w:p>
    <w:p w14:paraId="591DEB4E" w14:textId="77777777" w:rsidR="00F463E4" w:rsidRDefault="009A2B48" w:rsidP="00F463E4">
      <w:pPr>
        <w:pStyle w:val="Level3"/>
        <w:tabs>
          <w:tab w:val="clear" w:pos="1561"/>
          <w:tab w:val="num" w:pos="1843"/>
        </w:tabs>
        <w:ind w:left="1843" w:hanging="709"/>
      </w:pPr>
      <w:r>
        <w:t xml:space="preserve">the </w:t>
      </w:r>
      <w:r w:rsidR="008C1CA1">
        <w:t xml:space="preserve">Authority </w:t>
      </w:r>
      <w:r w:rsidR="00F463E4" w:rsidRPr="00F463E4">
        <w:t>considers that the dispute is not suitable for resolution by mediation; or</w:t>
      </w:r>
    </w:p>
    <w:p w14:paraId="6BD8EA99" w14:textId="77777777" w:rsidR="00F463E4" w:rsidRDefault="00F463E4" w:rsidP="00F463E4">
      <w:pPr>
        <w:pStyle w:val="Level3"/>
        <w:tabs>
          <w:tab w:val="clear" w:pos="1561"/>
          <w:tab w:val="num" w:pos="1843"/>
        </w:tabs>
        <w:ind w:left="1843" w:hanging="709"/>
      </w:pPr>
      <w:r w:rsidRPr="00F463E4">
        <w:t xml:space="preserve">the </w:t>
      </w:r>
      <w:r w:rsidR="00996EBB">
        <w:t>Provider</w:t>
      </w:r>
      <w:r w:rsidRPr="00F463E4">
        <w:t xml:space="preserve"> does not agree to mediation.  </w:t>
      </w:r>
    </w:p>
    <w:p w14:paraId="7BACD28F" w14:textId="77777777" w:rsidR="00AF76FF" w:rsidRDefault="00AF76FF" w:rsidP="00F463E4">
      <w:pPr>
        <w:pStyle w:val="Level2"/>
        <w:tabs>
          <w:tab w:val="left" w:pos="1134"/>
        </w:tabs>
      </w:pPr>
      <w:r>
        <w:t xml:space="preserve"> </w:t>
      </w:r>
      <w:r w:rsidR="00F463E4" w:rsidRPr="00F463E4">
        <w:t xml:space="preserve">The obligations of the Parties under the Framework Agreement shall not be suspended, cease or be delayed by the reference of a dispute to mediation and the </w:t>
      </w:r>
      <w:r w:rsidR="00996EBB">
        <w:t>Provider</w:t>
      </w:r>
      <w:r w:rsidR="00F463E4" w:rsidRPr="00F463E4">
        <w:t xml:space="preserve"> and its </w:t>
      </w:r>
      <w:r w:rsidR="00046D46">
        <w:t>Staff</w:t>
      </w:r>
      <w:r w:rsidR="00F463E4" w:rsidRPr="00F463E4">
        <w:t xml:space="preserve"> shall comply fully with the requirements of the Framework Agreement at all times</w:t>
      </w:r>
      <w:r w:rsidR="000B2ED6">
        <w:t>.</w:t>
      </w:r>
    </w:p>
    <w:p w14:paraId="3016B634" w14:textId="77777777" w:rsidR="00F463E4" w:rsidRDefault="00F463E4" w:rsidP="00F463E4">
      <w:pPr>
        <w:pStyle w:val="Level2"/>
        <w:tabs>
          <w:tab w:val="left" w:pos="1134"/>
        </w:tabs>
      </w:pPr>
      <w:bookmarkStart w:id="312" w:name="_Ref459905239"/>
      <w:bookmarkStart w:id="313" w:name="_Ref2861600"/>
      <w:r w:rsidRPr="00F463E4">
        <w:t xml:space="preserve">The procedure for mediation and consequential provisions relating to mediation are as </w:t>
      </w:r>
      <w:bookmarkEnd w:id="312"/>
      <w:r w:rsidR="005F79A5" w:rsidRPr="00F463E4">
        <w:t>follows: -</w:t>
      </w:r>
      <w:bookmarkEnd w:id="313"/>
    </w:p>
    <w:p w14:paraId="7258C546" w14:textId="77777777" w:rsidR="00F463E4" w:rsidRDefault="00F463E4" w:rsidP="00F463E4">
      <w:pPr>
        <w:pStyle w:val="Level3"/>
        <w:tabs>
          <w:tab w:val="clear" w:pos="1561"/>
          <w:tab w:val="num" w:pos="1843"/>
        </w:tabs>
        <w:ind w:left="1843" w:hanging="709"/>
      </w:pPr>
      <w:r w:rsidRPr="00F463E4">
        <w:t>a neutral adviser or mediator ("the Mediator"</w:t>
      </w:r>
      <w:r>
        <w:t xml:space="preserve">) shall be chosen by agreement </w:t>
      </w:r>
      <w:r w:rsidRPr="00F463E4">
        <w:t>between the Parties or, if they are unable to ag</w:t>
      </w:r>
      <w:r>
        <w:t xml:space="preserve">ree upon a Mediator within ten </w:t>
      </w:r>
      <w:r w:rsidRPr="00F463E4">
        <w:t>(10) Working Days after a request by one Par</w:t>
      </w:r>
      <w:r>
        <w:t xml:space="preserve">ty to the other to appoint a </w:t>
      </w:r>
      <w:r w:rsidRPr="00F463E4">
        <w:t>Mediator or if the Mediator agreed upon is unable</w:t>
      </w:r>
      <w:r>
        <w:t xml:space="preserve"> or unwilling to act, either </w:t>
      </w:r>
      <w:r w:rsidRPr="00F463E4">
        <w:t>Party shall within ten (10) Working Days from</w:t>
      </w:r>
      <w:r>
        <w:t xml:space="preserve"> the date of the proposal to </w:t>
      </w:r>
      <w:r>
        <w:tab/>
      </w:r>
      <w:r w:rsidRPr="00F463E4">
        <w:t>appoint a Mediator or within ten (10) Working Days o</w:t>
      </w:r>
      <w:r>
        <w:t xml:space="preserve">f notice to either Party that </w:t>
      </w:r>
      <w:r w:rsidRPr="00F463E4">
        <w:t xml:space="preserve">he is unable or unwilling to act, apply to the </w:t>
      </w:r>
      <w:r>
        <w:t xml:space="preserve">Centre for Effective Dispute </w:t>
      </w:r>
      <w:r w:rsidRPr="00F463E4">
        <w:t>Resolution to appoint a Mediator</w:t>
      </w:r>
      <w:r w:rsidR="005F5833">
        <w:t>;</w:t>
      </w:r>
    </w:p>
    <w:p w14:paraId="52950D35" w14:textId="77777777" w:rsidR="00F463E4" w:rsidRDefault="00F463E4" w:rsidP="00F463E4">
      <w:pPr>
        <w:pStyle w:val="Level3"/>
        <w:tabs>
          <w:tab w:val="clear" w:pos="1561"/>
          <w:tab w:val="num" w:pos="1843"/>
        </w:tabs>
        <w:ind w:left="1843" w:hanging="709"/>
      </w:pPr>
      <w:r w:rsidRPr="00F463E4">
        <w:t>the Parties shall within ten (10) Working Da</w:t>
      </w:r>
      <w:r>
        <w:t xml:space="preserve">ys of the appointment of the </w:t>
      </w:r>
      <w:r w:rsidRPr="00F463E4">
        <w:t>Mediator meet with him in order to agree a prog</w:t>
      </w:r>
      <w:r>
        <w:t xml:space="preserve">ramme for the exchange of all </w:t>
      </w:r>
      <w:r w:rsidRPr="00F463E4">
        <w:t>relevant information and the structure to be adopted</w:t>
      </w:r>
      <w:r>
        <w:t xml:space="preserve"> for negotiations to be held. </w:t>
      </w:r>
      <w:r>
        <w:tab/>
      </w:r>
      <w:r w:rsidRPr="00F463E4">
        <w:t>If considered appropriate, the Parties may at a</w:t>
      </w:r>
      <w:r>
        <w:t xml:space="preserve">ny stage seek assistance from </w:t>
      </w:r>
      <w:r w:rsidRPr="00F463E4">
        <w:t>the Centre for Effective Dispute Reso</w:t>
      </w:r>
      <w:r>
        <w:t xml:space="preserve">lution </w:t>
      </w:r>
      <w:r w:rsidRPr="00F463E4">
        <w:t>to provide guidance on a suitable procedure;</w:t>
      </w:r>
    </w:p>
    <w:p w14:paraId="3B2890FB" w14:textId="77777777" w:rsidR="00F463E4" w:rsidRDefault="00F463E4" w:rsidP="00F463E4">
      <w:pPr>
        <w:pStyle w:val="Level3"/>
        <w:tabs>
          <w:tab w:val="clear" w:pos="1561"/>
          <w:tab w:val="num" w:pos="1843"/>
        </w:tabs>
        <w:ind w:left="1843" w:hanging="709"/>
      </w:pPr>
      <w:r w:rsidRPr="00F463E4">
        <w:t>unless otherwise agreed, all negotiations connected with the dispute and any</w:t>
      </w:r>
      <w:r>
        <w:t xml:space="preserve"> </w:t>
      </w:r>
      <w:r w:rsidRPr="00F463E4">
        <w:t>settlement agreement relating to it shall be conduc</w:t>
      </w:r>
      <w:r>
        <w:t xml:space="preserve">ted in confidence and without </w:t>
      </w:r>
      <w:r w:rsidRPr="00F463E4">
        <w:t>prejudice to the rights of the Parties in any future proceedings;</w:t>
      </w:r>
    </w:p>
    <w:p w14:paraId="1E4EC826" w14:textId="77777777" w:rsidR="00F463E4" w:rsidRDefault="00F463E4" w:rsidP="00F463E4">
      <w:pPr>
        <w:pStyle w:val="Level3"/>
        <w:tabs>
          <w:tab w:val="clear" w:pos="1561"/>
          <w:tab w:val="num" w:pos="1843"/>
        </w:tabs>
        <w:ind w:left="1843" w:hanging="709"/>
      </w:pPr>
      <w:r w:rsidRPr="00F463E4">
        <w:t xml:space="preserve">if the Parties reach agreement on the resolution </w:t>
      </w:r>
      <w:r>
        <w:t xml:space="preserve">of the dispute, the agreement </w:t>
      </w:r>
      <w:r w:rsidRPr="00F463E4">
        <w:t xml:space="preserve">shall be reduced to writing and shall be binding on the Parties </w:t>
      </w:r>
      <w:r>
        <w:t xml:space="preserve">once it is signed </w:t>
      </w:r>
      <w:r w:rsidRPr="00F463E4">
        <w:t>by their duly authorised representatives;</w:t>
      </w:r>
    </w:p>
    <w:p w14:paraId="4F6120E9" w14:textId="77777777" w:rsidR="00F463E4" w:rsidRDefault="00F463E4" w:rsidP="00F463E4">
      <w:pPr>
        <w:pStyle w:val="Level3"/>
        <w:tabs>
          <w:tab w:val="clear" w:pos="1561"/>
          <w:tab w:val="num" w:pos="1843"/>
        </w:tabs>
        <w:ind w:left="1843" w:hanging="709"/>
      </w:pPr>
      <w:r w:rsidRPr="00F463E4">
        <w:lastRenderedPageBreak/>
        <w:t xml:space="preserve">failing agreement, either of the Parties may invite </w:t>
      </w:r>
      <w:r>
        <w:t>the Mediator to provide a non-</w:t>
      </w:r>
      <w:r w:rsidRPr="00F463E4">
        <w:t>binding but informative opinion in writing. Such an</w:t>
      </w:r>
      <w:r>
        <w:t xml:space="preserve"> opinion shall be provided on </w:t>
      </w:r>
      <w:r w:rsidRPr="00F463E4">
        <w:t>a without prejudice basis and shall not be used i</w:t>
      </w:r>
      <w:r>
        <w:t xml:space="preserve">n evidence in any proceedings </w:t>
      </w:r>
      <w:r w:rsidRPr="00F463E4">
        <w:t xml:space="preserve">relating to this Framework Agreement without the </w:t>
      </w:r>
      <w:r>
        <w:t xml:space="preserve">prior written consent of both </w:t>
      </w:r>
      <w:r w:rsidRPr="00F463E4">
        <w:t>Parties; and</w:t>
      </w:r>
    </w:p>
    <w:p w14:paraId="5C3872F1" w14:textId="77777777" w:rsidR="00907F21" w:rsidRDefault="00F463E4" w:rsidP="00F463E4">
      <w:pPr>
        <w:pStyle w:val="Level3"/>
        <w:tabs>
          <w:tab w:val="clear" w:pos="1561"/>
          <w:tab w:val="num" w:pos="1843"/>
        </w:tabs>
        <w:ind w:left="1843" w:hanging="709"/>
      </w:pPr>
      <w:r w:rsidRPr="00F463E4">
        <w:t>if the Parties fail to reach agreement in the structu</w:t>
      </w:r>
      <w:r>
        <w:t xml:space="preserve">red negotiations within sixty </w:t>
      </w:r>
      <w:r w:rsidRPr="00F463E4">
        <w:t>(60) Working Days of the Mediator being appoin</w:t>
      </w:r>
      <w:r>
        <w:t xml:space="preserve">ted, or such longer period as </w:t>
      </w:r>
      <w:r w:rsidRPr="00F463E4">
        <w:t>may be agreed by the Parties, then any disput</w:t>
      </w:r>
      <w:r>
        <w:t xml:space="preserve">e or difference between them </w:t>
      </w:r>
      <w:r w:rsidRPr="00F463E4">
        <w:t>may be referred to the courts.</w:t>
      </w:r>
      <w:bookmarkStart w:id="314" w:name="_Ref137025991"/>
      <w:bookmarkStart w:id="315" w:name="_Ref173128691"/>
      <w:bookmarkStart w:id="316" w:name="_Ref173296187"/>
    </w:p>
    <w:p w14:paraId="7C9E81C1" w14:textId="77777777" w:rsidR="00F463E4" w:rsidRDefault="00F463E4" w:rsidP="00F463E4">
      <w:pPr>
        <w:pStyle w:val="Level1"/>
        <w:tabs>
          <w:tab w:val="clear" w:pos="992"/>
          <w:tab w:val="num" w:pos="284"/>
        </w:tabs>
        <w:ind w:left="284" w:hanging="568"/>
        <w:rPr>
          <w:b/>
        </w:rPr>
      </w:pPr>
      <w:bookmarkStart w:id="317" w:name="_Ref459905526"/>
      <w:r w:rsidRPr="00F463E4">
        <w:rPr>
          <w:b/>
        </w:rPr>
        <w:t>LAW AND JURISDICTION</w:t>
      </w:r>
      <w:bookmarkEnd w:id="317"/>
    </w:p>
    <w:p w14:paraId="67E4D321" w14:textId="77777777" w:rsidR="00F463E4" w:rsidRPr="00F463E4" w:rsidRDefault="0099716D" w:rsidP="00F463E4">
      <w:pPr>
        <w:pStyle w:val="Level2"/>
      </w:pPr>
      <w:r>
        <w:t>T</w:t>
      </w:r>
      <w:r w:rsidR="00F04E7B">
        <w:t xml:space="preserve">he </w:t>
      </w:r>
      <w:r w:rsidR="008C1CA1">
        <w:t xml:space="preserve">Authority </w:t>
      </w:r>
      <w:r w:rsidR="00F463E4" w:rsidRPr="00F463E4">
        <w:t xml:space="preserve">and the </w:t>
      </w:r>
      <w:r w:rsidR="00996EBB">
        <w:t>Provider</w:t>
      </w:r>
      <w:r w:rsidR="00F463E4" w:rsidRPr="00F463E4">
        <w:t xml:space="preserve"> accept the exclusive jurisdiction of the English courts and agree that the Framework Agreement is to be governed by and construed according to English Law.</w:t>
      </w:r>
    </w:p>
    <w:bookmarkEnd w:id="314"/>
    <w:bookmarkEnd w:id="315"/>
    <w:bookmarkEnd w:id="316"/>
    <w:p w14:paraId="5084894E" w14:textId="77777777" w:rsidR="00046D46" w:rsidRPr="006E63B2" w:rsidRDefault="00BB40CC" w:rsidP="00046D46">
      <w:pPr>
        <w:pStyle w:val="Level1"/>
        <w:numPr>
          <w:ilvl w:val="0"/>
          <w:numId w:val="0"/>
        </w:numPr>
        <w:jc w:val="center"/>
        <w:rPr>
          <w:b/>
          <w:sz w:val="26"/>
        </w:rPr>
      </w:pPr>
      <w:r>
        <w:br w:type="page"/>
      </w:r>
      <w:bookmarkStart w:id="318" w:name="_Ref173296188"/>
      <w:r w:rsidR="00AF76FF" w:rsidRPr="003D760E">
        <w:rPr>
          <w:b/>
          <w:sz w:val="26"/>
        </w:rPr>
        <w:lastRenderedPageBreak/>
        <w:fldChar w:fldCharType="begin"/>
      </w:r>
      <w:r w:rsidR="00AF76FF" w:rsidRPr="003D760E">
        <w:rPr>
          <w:b/>
          <w:sz w:val="26"/>
        </w:rPr>
        <w:instrText xml:space="preserve">  TC "</w:instrText>
      </w:r>
      <w:r w:rsidR="00AF76FF" w:rsidRPr="003D760E">
        <w:rPr>
          <w:b/>
          <w:sz w:val="26"/>
        </w:rPr>
        <w:fldChar w:fldCharType="begin"/>
      </w:r>
      <w:r w:rsidR="00AF76FF" w:rsidRPr="003D760E">
        <w:rPr>
          <w:b/>
          <w:sz w:val="26"/>
        </w:rPr>
        <w:instrText xml:space="preserve"> REF _Ref173296188 \r \* UPPER</w:instrText>
      </w:r>
      <w:r w:rsidR="00046D46" w:rsidRPr="003D760E">
        <w:rPr>
          <w:b/>
          <w:sz w:val="26"/>
        </w:rPr>
        <w:instrText xml:space="preserve"> \* MERGEFORMAT </w:instrText>
      </w:r>
      <w:r w:rsidR="00AF76FF" w:rsidRPr="003D760E">
        <w:rPr>
          <w:b/>
          <w:sz w:val="26"/>
        </w:rPr>
        <w:fldChar w:fldCharType="separate"/>
      </w:r>
      <w:bookmarkStart w:id="319" w:name="_Toc190771174"/>
      <w:bookmarkStart w:id="320" w:name="_Toc393985825"/>
      <w:bookmarkStart w:id="321" w:name="_Toc393985869"/>
      <w:r w:rsidR="000B2ED6" w:rsidRPr="003D760E">
        <w:rPr>
          <w:b/>
          <w:sz w:val="26"/>
        </w:rPr>
        <w:instrText>0</w:instrText>
      </w:r>
      <w:r w:rsidR="00AF76FF" w:rsidRPr="003D760E">
        <w:rPr>
          <w:b/>
          <w:sz w:val="26"/>
        </w:rPr>
        <w:fldChar w:fldCharType="end"/>
      </w:r>
      <w:r w:rsidR="00AF76FF" w:rsidRPr="003D760E">
        <w:rPr>
          <w:b/>
          <w:sz w:val="26"/>
        </w:rPr>
        <w:instrText xml:space="preserve"> – GOODS, SERVICES AND LOTS</w:instrText>
      </w:r>
      <w:bookmarkEnd w:id="319"/>
      <w:bookmarkEnd w:id="320"/>
      <w:bookmarkEnd w:id="321"/>
      <w:r w:rsidR="00AF76FF" w:rsidRPr="003D760E">
        <w:rPr>
          <w:b/>
          <w:sz w:val="26"/>
        </w:rPr>
        <w:instrText xml:space="preserve">" \l4 </w:instrText>
      </w:r>
      <w:r w:rsidR="00AF76FF" w:rsidRPr="003D760E">
        <w:rPr>
          <w:b/>
          <w:sz w:val="26"/>
        </w:rPr>
        <w:fldChar w:fldCharType="end"/>
      </w:r>
      <w:bookmarkStart w:id="322" w:name="_Ref173296189"/>
      <w:bookmarkEnd w:id="318"/>
      <w:r w:rsidR="00046D46" w:rsidRPr="006E63B2">
        <w:rPr>
          <w:b/>
          <w:sz w:val="26"/>
        </w:rPr>
        <w:t>SCHEDULE 1</w:t>
      </w:r>
    </w:p>
    <w:p w14:paraId="079459E5" w14:textId="77777777" w:rsidR="00F64403" w:rsidRPr="006E63B2" w:rsidRDefault="00EA1F51" w:rsidP="00352AC7">
      <w:pPr>
        <w:pStyle w:val="Level1"/>
        <w:numPr>
          <w:ilvl w:val="0"/>
          <w:numId w:val="0"/>
        </w:numPr>
        <w:jc w:val="center"/>
        <w:rPr>
          <w:caps/>
          <w:sz w:val="26"/>
        </w:rPr>
      </w:pPr>
      <w:r w:rsidRPr="006E63B2">
        <w:rPr>
          <w:b/>
          <w:caps/>
          <w:sz w:val="26"/>
        </w:rPr>
        <w:t>The services</w:t>
      </w:r>
      <w:bookmarkStart w:id="323" w:name="_BPDC_LN_INS_1012"/>
      <w:bookmarkStart w:id="324" w:name="_BPDC_LN_INS_1011"/>
      <w:bookmarkStart w:id="325" w:name="_BPDC_LN_INS_1010"/>
      <w:bookmarkStart w:id="326" w:name="_BPDC_LN_INS_1009"/>
      <w:bookmarkStart w:id="327" w:name="_BPDC_LN_INS_1008"/>
      <w:bookmarkStart w:id="328" w:name="_BPDC_LN_INS_1007"/>
      <w:bookmarkStart w:id="329" w:name="_BPDC_LN_INS_1006"/>
      <w:bookmarkStart w:id="330" w:name="_BPDC_LN_INS_1005"/>
      <w:bookmarkEnd w:id="323"/>
      <w:bookmarkEnd w:id="324"/>
      <w:bookmarkEnd w:id="325"/>
      <w:bookmarkEnd w:id="326"/>
      <w:bookmarkEnd w:id="327"/>
      <w:bookmarkEnd w:id="328"/>
      <w:bookmarkEnd w:id="329"/>
      <w:bookmarkEnd w:id="330"/>
    </w:p>
    <w:p w14:paraId="61495086" w14:textId="77777777" w:rsidR="00352AC7" w:rsidRDefault="00352AC7" w:rsidP="00F64403">
      <w:pPr>
        <w:pStyle w:val="Schedule"/>
        <w:numPr>
          <w:ilvl w:val="0"/>
          <w:numId w:val="0"/>
        </w:numPr>
        <w:rPr>
          <w:caps/>
        </w:rPr>
      </w:pPr>
    </w:p>
    <w:p w14:paraId="54A31692" w14:textId="77777777" w:rsidR="00F64403" w:rsidRPr="00F64403" w:rsidRDefault="00F64403" w:rsidP="00F64403">
      <w:pPr>
        <w:pStyle w:val="Schedule"/>
        <w:numPr>
          <w:ilvl w:val="0"/>
          <w:numId w:val="0"/>
        </w:numPr>
        <w:rPr>
          <w:caps/>
        </w:rPr>
      </w:pPr>
      <w:r w:rsidRPr="00F64403">
        <w:rPr>
          <w:caps/>
        </w:rPr>
        <w:t>SPECIFICATION</w:t>
      </w:r>
      <w:r w:rsidR="00C500EA">
        <w:rPr>
          <w:caps/>
        </w:rPr>
        <w:t xml:space="preserve"> </w:t>
      </w:r>
      <w:r w:rsidRPr="00F64403">
        <w:rPr>
          <w:caps/>
        </w:rPr>
        <w:t>/</w:t>
      </w:r>
      <w:r w:rsidR="00C500EA">
        <w:rPr>
          <w:caps/>
        </w:rPr>
        <w:t xml:space="preserve"> INVITATION TO TENDER / </w:t>
      </w:r>
      <w:r w:rsidRPr="00F64403">
        <w:rPr>
          <w:caps/>
        </w:rPr>
        <w:t xml:space="preserve">the </w:t>
      </w:r>
      <w:r w:rsidR="00996EBB">
        <w:rPr>
          <w:caps/>
        </w:rPr>
        <w:t>Provider</w:t>
      </w:r>
      <w:r w:rsidRPr="00F64403">
        <w:rPr>
          <w:caps/>
        </w:rPr>
        <w:t>S TENDER SUBMISSION</w:t>
      </w:r>
    </w:p>
    <w:p w14:paraId="0FA5BC7A" w14:textId="77777777" w:rsidR="00F64403" w:rsidRPr="00F64403" w:rsidRDefault="00F64403" w:rsidP="00F64403">
      <w:pPr>
        <w:pStyle w:val="SubHeading"/>
      </w:pPr>
    </w:p>
    <w:p w14:paraId="643C5B33" w14:textId="77777777" w:rsidR="00F64403" w:rsidRPr="00F64403" w:rsidRDefault="00F64403" w:rsidP="00F64403">
      <w:pPr>
        <w:pStyle w:val="Schedule"/>
        <w:numPr>
          <w:ilvl w:val="0"/>
          <w:numId w:val="0"/>
        </w:numPr>
        <w:rPr>
          <w:caps/>
        </w:rPr>
      </w:pPr>
      <w:r w:rsidRPr="00F64403">
        <w:rPr>
          <w:caps/>
        </w:rPr>
        <w:t>schedule 1 WILL BE INCORPORATED AS CONTRACTUAL DOCUMENTs AND WILL BE REFERRED TO IN THE FRAMEWORK AGREEMENT AS SCHEDULE 1</w:t>
      </w:r>
    </w:p>
    <w:p w14:paraId="7A83AD48" w14:textId="77777777" w:rsidR="00F64403" w:rsidRPr="00F64403" w:rsidRDefault="00F64403" w:rsidP="00F64403">
      <w:pPr>
        <w:pStyle w:val="Level3"/>
        <w:numPr>
          <w:ilvl w:val="0"/>
          <w:numId w:val="0"/>
        </w:numPr>
        <w:ind w:left="1561" w:hanging="851"/>
        <w:rPr>
          <w:highlight w:val="yellow"/>
        </w:rPr>
      </w:pPr>
    </w:p>
    <w:p w14:paraId="289BA9BB" w14:textId="77777777" w:rsidR="00F64403" w:rsidRPr="00F64403" w:rsidRDefault="00F64403" w:rsidP="00F64403">
      <w:pPr>
        <w:pStyle w:val="Body"/>
      </w:pPr>
    </w:p>
    <w:p w14:paraId="76CB2719" w14:textId="77777777" w:rsidR="00046D46" w:rsidRDefault="00046D46" w:rsidP="00046D46">
      <w:pPr>
        <w:pStyle w:val="Schedule"/>
        <w:numPr>
          <w:ilvl w:val="0"/>
          <w:numId w:val="0"/>
        </w:numPr>
        <w:jc w:val="both"/>
        <w:rPr>
          <w:caps/>
        </w:rPr>
      </w:pPr>
    </w:p>
    <w:p w14:paraId="6AA7E4D0" w14:textId="77777777" w:rsidR="00AF76FF" w:rsidRDefault="00AF76FF" w:rsidP="00C628A1">
      <w:pPr>
        <w:pStyle w:val="Schedule"/>
        <w:numPr>
          <w:ilvl w:val="0"/>
          <w:numId w:val="0"/>
        </w:numPr>
        <w:jc w:val="both"/>
      </w:pPr>
      <w:bookmarkStart w:id="331" w:name="_Ref172550606"/>
      <w:bookmarkStart w:id="332" w:name="_Ref172550663"/>
      <w:bookmarkStart w:id="333" w:name="_Ref173128694"/>
      <w:bookmarkStart w:id="334" w:name="_Ref173296190"/>
      <w:bookmarkEnd w:id="322"/>
      <w:r>
        <w:rPr>
          <w:caps/>
        </w:rPr>
        <w:br w:type="page"/>
      </w:r>
      <w:bookmarkStart w:id="335" w:name="_Ref172373997"/>
      <w:bookmarkEnd w:id="331"/>
      <w:bookmarkEnd w:id="332"/>
      <w:bookmarkEnd w:id="333"/>
      <w:r>
        <w:rPr>
          <w:caps/>
        </w:rPr>
        <w:fldChar w:fldCharType="begin"/>
      </w:r>
      <w:r>
        <w:instrText xml:space="preserve">  TC "</w:instrText>
      </w:r>
      <w:r>
        <w:fldChar w:fldCharType="begin"/>
      </w:r>
      <w:r>
        <w:instrText xml:space="preserve"> REF _Ref173296190 \r \* UPPER</w:instrText>
      </w:r>
      <w:r>
        <w:fldChar w:fldCharType="separate"/>
      </w:r>
      <w:bookmarkStart w:id="336" w:name="_Toc190771176"/>
      <w:bookmarkStart w:id="337" w:name="_Toc393985827"/>
      <w:bookmarkStart w:id="338" w:name="_Toc393985871"/>
      <w:r w:rsidR="000B2ED6">
        <w:instrText>0</w:instrText>
      </w:r>
      <w:r>
        <w:fldChar w:fldCharType="end"/>
      </w:r>
      <w:r>
        <w:instrText xml:space="preserve"> - PRICING MATRICES</w:instrText>
      </w:r>
      <w:bookmarkEnd w:id="336"/>
      <w:bookmarkEnd w:id="337"/>
      <w:bookmarkEnd w:id="338"/>
      <w:r>
        <w:instrText xml:space="preserve">" \l4 </w:instrText>
      </w:r>
      <w:r>
        <w:rPr>
          <w:caps/>
        </w:rPr>
        <w:fldChar w:fldCharType="end"/>
      </w:r>
      <w:bookmarkEnd w:id="334"/>
    </w:p>
    <w:bookmarkEnd w:id="335"/>
    <w:p w14:paraId="4601EDC8" w14:textId="77777777" w:rsidR="00C628A1" w:rsidRPr="003D760E" w:rsidRDefault="00C628A1" w:rsidP="000150A9">
      <w:pPr>
        <w:pStyle w:val="SubHeading"/>
        <w:tabs>
          <w:tab w:val="clear" w:pos="0"/>
          <w:tab w:val="num" w:pos="-327"/>
        </w:tabs>
        <w:rPr>
          <w:sz w:val="26"/>
        </w:rPr>
      </w:pPr>
      <w:r w:rsidRPr="003D760E">
        <w:rPr>
          <w:sz w:val="26"/>
        </w:rPr>
        <w:lastRenderedPageBreak/>
        <w:t>schedule 2</w:t>
      </w:r>
    </w:p>
    <w:p w14:paraId="530BF2EA" w14:textId="77777777" w:rsidR="00C628A1" w:rsidRPr="003D760E" w:rsidRDefault="00AF76FF" w:rsidP="000150A9">
      <w:pPr>
        <w:pStyle w:val="SubHeading"/>
        <w:tabs>
          <w:tab w:val="clear" w:pos="0"/>
          <w:tab w:val="num" w:pos="-327"/>
        </w:tabs>
        <w:rPr>
          <w:sz w:val="26"/>
        </w:rPr>
      </w:pPr>
      <w:r w:rsidRPr="003D760E">
        <w:rPr>
          <w:sz w:val="26"/>
        </w:rPr>
        <w:t>PRICING MATRI</w:t>
      </w:r>
      <w:r w:rsidR="00046D46" w:rsidRPr="003D760E">
        <w:rPr>
          <w:sz w:val="26"/>
        </w:rPr>
        <w:t>ces</w:t>
      </w:r>
      <w:r w:rsidR="00495D43" w:rsidRPr="003D760E">
        <w:rPr>
          <w:sz w:val="26"/>
        </w:rPr>
        <w:t xml:space="preserve"> </w:t>
      </w:r>
      <w:r w:rsidR="00046D46" w:rsidRPr="003D760E">
        <w:rPr>
          <w:sz w:val="26"/>
        </w:rPr>
        <w:t xml:space="preserve">for direct award </w:t>
      </w:r>
      <w:r w:rsidR="00C628A1" w:rsidRPr="003D760E">
        <w:rPr>
          <w:sz w:val="26"/>
        </w:rPr>
        <w:t xml:space="preserve">to be included here </w:t>
      </w:r>
    </w:p>
    <w:p w14:paraId="2B0929C4" w14:textId="77777777" w:rsidR="00C628A1" w:rsidRPr="00EA1F51" w:rsidRDefault="00C628A1" w:rsidP="00C628A1">
      <w:pPr>
        <w:pStyle w:val="Body"/>
      </w:pPr>
    </w:p>
    <w:p w14:paraId="19941128" w14:textId="77777777" w:rsidR="00C628A1" w:rsidRPr="00EA1F51" w:rsidRDefault="00C628A1" w:rsidP="00C628A1">
      <w:pPr>
        <w:pStyle w:val="Body"/>
      </w:pPr>
    </w:p>
    <w:p w14:paraId="6062F3E9" w14:textId="77777777" w:rsidR="00046D46" w:rsidRDefault="00046D46" w:rsidP="00046D46">
      <w:pPr>
        <w:pStyle w:val="Body"/>
        <w:jc w:val="center"/>
        <w:rPr>
          <w:b/>
        </w:rPr>
      </w:pPr>
      <w:r w:rsidRPr="00EA1F51">
        <w:rPr>
          <w:b/>
        </w:rPr>
        <w:t xml:space="preserve">PRICING MATRICES FOR </w:t>
      </w:r>
      <w:r w:rsidR="00106F04">
        <w:rPr>
          <w:b/>
        </w:rPr>
        <w:t>FURTHER COMPETITION</w:t>
      </w:r>
      <w:r w:rsidRPr="00EA1F51">
        <w:rPr>
          <w:b/>
        </w:rPr>
        <w:t xml:space="preserve"> CALL-OF</w:t>
      </w:r>
      <w:r w:rsidR="00C628A1" w:rsidRPr="00EA1F51">
        <w:rPr>
          <w:b/>
        </w:rPr>
        <w:t>F</w:t>
      </w:r>
      <w:r w:rsidR="00106F04">
        <w:rPr>
          <w:b/>
        </w:rPr>
        <w:t xml:space="preserve"> CONTRACT</w:t>
      </w:r>
      <w:r w:rsidR="00C628A1" w:rsidRPr="00EA1F51">
        <w:rPr>
          <w:b/>
        </w:rPr>
        <w:t xml:space="preserve">S WILL FORM PART OF THE </w:t>
      </w:r>
      <w:r w:rsidR="00106F04">
        <w:rPr>
          <w:b/>
        </w:rPr>
        <w:t>FURTHER COMPETITION</w:t>
      </w:r>
      <w:r w:rsidR="00C628A1" w:rsidRPr="00EA1F51">
        <w:rPr>
          <w:b/>
        </w:rPr>
        <w:t xml:space="preserve"> CALL</w:t>
      </w:r>
      <w:r w:rsidR="00106F04">
        <w:rPr>
          <w:b/>
        </w:rPr>
        <w:t>-</w:t>
      </w:r>
      <w:r w:rsidR="00C628A1" w:rsidRPr="00EA1F51">
        <w:rPr>
          <w:b/>
        </w:rPr>
        <w:t xml:space="preserve">OFF </w:t>
      </w:r>
      <w:r w:rsidR="00106F04">
        <w:rPr>
          <w:b/>
        </w:rPr>
        <w:t xml:space="preserve">CONTRACT </w:t>
      </w:r>
      <w:r w:rsidR="00C628A1" w:rsidRPr="00EA1F51">
        <w:rPr>
          <w:b/>
        </w:rPr>
        <w:t>DOCUMENTATION</w:t>
      </w:r>
    </w:p>
    <w:p w14:paraId="4F341D51" w14:textId="77777777" w:rsidR="00D60F6B" w:rsidRPr="006E63B2" w:rsidRDefault="00D60F6B" w:rsidP="00D60F6B">
      <w:pPr>
        <w:pStyle w:val="SubHeading"/>
        <w:tabs>
          <w:tab w:val="clear" w:pos="0"/>
          <w:tab w:val="num" w:pos="-327"/>
        </w:tabs>
        <w:rPr>
          <w:b w:val="0"/>
          <w:sz w:val="26"/>
        </w:rPr>
      </w:pPr>
      <w:r>
        <w:rPr>
          <w:b w:val="0"/>
        </w:rPr>
        <w:br w:type="page"/>
      </w:r>
      <w:r w:rsidRPr="006E63B2">
        <w:rPr>
          <w:sz w:val="26"/>
        </w:rPr>
        <w:lastRenderedPageBreak/>
        <w:t>Schedule 3</w:t>
      </w:r>
    </w:p>
    <w:p w14:paraId="1D5586F1" w14:textId="77777777" w:rsidR="00D60F6B" w:rsidRPr="006E63B2" w:rsidRDefault="00D60F6B" w:rsidP="00D60F6B">
      <w:pPr>
        <w:pStyle w:val="Body"/>
        <w:jc w:val="center"/>
        <w:rPr>
          <w:b/>
          <w:sz w:val="26"/>
        </w:rPr>
      </w:pPr>
      <w:r w:rsidRPr="006E63B2">
        <w:rPr>
          <w:b/>
          <w:sz w:val="26"/>
        </w:rPr>
        <w:t>Award Criteria</w:t>
      </w:r>
    </w:p>
    <w:p w14:paraId="75268F35" w14:textId="77777777" w:rsidR="00D60F6B" w:rsidRPr="00D60F6B" w:rsidRDefault="00D60F6B" w:rsidP="00D60F6B"/>
    <w:p w14:paraId="6350E547" w14:textId="77777777" w:rsidR="00D60F6B" w:rsidRPr="00F113F1" w:rsidRDefault="00D60F6B" w:rsidP="00D60F6B">
      <w:pPr>
        <w:pStyle w:val="Body"/>
        <w:rPr>
          <w:b/>
          <w:bCs/>
        </w:rPr>
      </w:pPr>
      <w:r w:rsidRPr="00F113F1">
        <w:rPr>
          <w:b/>
          <w:bCs/>
        </w:rPr>
        <w:t>FRAMEWORK 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4600"/>
        <w:gridCol w:w="3400"/>
      </w:tblGrid>
      <w:tr w:rsidR="00D60F6B" w:rsidRPr="00F113F1" w14:paraId="51EBC6AF" w14:textId="77777777" w:rsidTr="00D60F6B">
        <w:tc>
          <w:tcPr>
            <w:tcW w:w="1408" w:type="dxa"/>
            <w:tcBorders>
              <w:top w:val="single" w:sz="4" w:space="0" w:color="auto"/>
              <w:left w:val="single" w:sz="4" w:space="0" w:color="auto"/>
              <w:bottom w:val="single" w:sz="4" w:space="0" w:color="auto"/>
              <w:right w:val="single" w:sz="4" w:space="0" w:color="auto"/>
            </w:tcBorders>
            <w:shd w:val="clear" w:color="auto" w:fill="auto"/>
          </w:tcPr>
          <w:p w14:paraId="3178CCE7" w14:textId="77777777" w:rsidR="00D60F6B" w:rsidRPr="00D60F6B" w:rsidRDefault="00D60F6B" w:rsidP="00D60F6B">
            <w:pPr>
              <w:jc w:val="center"/>
              <w:rPr>
                <w:b/>
                <w:bCs/>
              </w:rPr>
            </w:pPr>
            <w:r w:rsidRPr="00D60F6B">
              <w:rPr>
                <w:b/>
                <w:bCs/>
              </w:rPr>
              <w:t>Criterion Number</w:t>
            </w: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02599A48" w14:textId="77777777" w:rsidR="00D60F6B" w:rsidRPr="00D60F6B" w:rsidRDefault="00D60F6B" w:rsidP="00D60F6B">
            <w:pPr>
              <w:jc w:val="center"/>
              <w:rPr>
                <w:b/>
                <w:bCs/>
              </w:rPr>
            </w:pPr>
            <w:r w:rsidRPr="00D60F6B">
              <w:rPr>
                <w:b/>
                <w:bCs/>
              </w:rPr>
              <w:t>Criterion</w:t>
            </w:r>
          </w:p>
        </w:tc>
        <w:tc>
          <w:tcPr>
            <w:tcW w:w="3400" w:type="dxa"/>
            <w:tcBorders>
              <w:top w:val="single" w:sz="4" w:space="0" w:color="auto"/>
              <w:left w:val="single" w:sz="4" w:space="0" w:color="auto"/>
              <w:bottom w:val="single" w:sz="4" w:space="0" w:color="auto"/>
              <w:right w:val="single" w:sz="4" w:space="0" w:color="auto"/>
            </w:tcBorders>
            <w:shd w:val="clear" w:color="auto" w:fill="auto"/>
          </w:tcPr>
          <w:p w14:paraId="42805FE6" w14:textId="77777777" w:rsidR="00D60F6B" w:rsidRPr="00D60F6B" w:rsidRDefault="00D60F6B" w:rsidP="00D60F6B">
            <w:pPr>
              <w:jc w:val="center"/>
              <w:rPr>
                <w:b/>
                <w:bCs/>
              </w:rPr>
            </w:pPr>
            <w:r w:rsidRPr="00D60F6B">
              <w:rPr>
                <w:b/>
                <w:bCs/>
              </w:rPr>
              <w:t xml:space="preserve">Percentage Weightings </w:t>
            </w:r>
            <w:r w:rsidRPr="00D60F6B">
              <w:t>(or rank order of importance where applicable)</w:t>
            </w:r>
          </w:p>
        </w:tc>
      </w:tr>
      <w:tr w:rsidR="00D60F6B" w:rsidRPr="00353982" w14:paraId="52FB91E1" w14:textId="77777777" w:rsidTr="009749A8">
        <w:tc>
          <w:tcPr>
            <w:tcW w:w="1408" w:type="dxa"/>
            <w:tcBorders>
              <w:top w:val="single" w:sz="4" w:space="0" w:color="auto"/>
              <w:left w:val="single" w:sz="4" w:space="0" w:color="auto"/>
              <w:bottom w:val="single" w:sz="4" w:space="0" w:color="auto"/>
              <w:right w:val="single" w:sz="4" w:space="0" w:color="auto"/>
            </w:tcBorders>
          </w:tcPr>
          <w:p w14:paraId="5D320708" w14:textId="77777777" w:rsidR="00D60F6B" w:rsidRPr="003D760E" w:rsidRDefault="00D60F6B" w:rsidP="00D60F6B">
            <w:pPr>
              <w:jc w:val="center"/>
            </w:pPr>
            <w:r w:rsidRPr="003D760E">
              <w:t>1</w:t>
            </w:r>
          </w:p>
        </w:tc>
        <w:tc>
          <w:tcPr>
            <w:tcW w:w="4600" w:type="dxa"/>
            <w:tcBorders>
              <w:top w:val="single" w:sz="4" w:space="0" w:color="auto"/>
              <w:left w:val="single" w:sz="4" w:space="0" w:color="auto"/>
              <w:bottom w:val="single" w:sz="4" w:space="0" w:color="auto"/>
              <w:right w:val="single" w:sz="4" w:space="0" w:color="auto"/>
            </w:tcBorders>
          </w:tcPr>
          <w:p w14:paraId="6344A77A" w14:textId="77777777" w:rsidR="00D60F6B" w:rsidRPr="003D760E" w:rsidRDefault="00D35C96" w:rsidP="00D60F6B">
            <w:pPr>
              <w:jc w:val="center"/>
            </w:pPr>
            <w:r w:rsidRPr="003D760E">
              <w:t>Price</w:t>
            </w:r>
          </w:p>
        </w:tc>
        <w:tc>
          <w:tcPr>
            <w:tcW w:w="3400" w:type="dxa"/>
            <w:tcBorders>
              <w:top w:val="single" w:sz="4" w:space="0" w:color="auto"/>
              <w:left w:val="single" w:sz="4" w:space="0" w:color="auto"/>
              <w:bottom w:val="single" w:sz="4" w:space="0" w:color="auto"/>
              <w:right w:val="single" w:sz="4" w:space="0" w:color="auto"/>
            </w:tcBorders>
          </w:tcPr>
          <w:p w14:paraId="5BD9F0E6" w14:textId="77777777" w:rsidR="00D60F6B" w:rsidRPr="003D760E" w:rsidRDefault="00D60F6B" w:rsidP="00D60F6B">
            <w:pPr>
              <w:jc w:val="center"/>
            </w:pPr>
            <w:r w:rsidRPr="003D760E">
              <w:t>40%</w:t>
            </w:r>
          </w:p>
        </w:tc>
      </w:tr>
      <w:tr w:rsidR="00D60F6B" w:rsidRPr="00353982" w14:paraId="1A11AA56" w14:textId="77777777" w:rsidTr="009749A8">
        <w:tc>
          <w:tcPr>
            <w:tcW w:w="1408" w:type="dxa"/>
            <w:tcBorders>
              <w:top w:val="single" w:sz="4" w:space="0" w:color="auto"/>
              <w:left w:val="single" w:sz="4" w:space="0" w:color="auto"/>
              <w:bottom w:val="single" w:sz="4" w:space="0" w:color="auto"/>
              <w:right w:val="single" w:sz="4" w:space="0" w:color="auto"/>
            </w:tcBorders>
          </w:tcPr>
          <w:p w14:paraId="181834EA" w14:textId="77777777" w:rsidR="00D60F6B" w:rsidRPr="006E63B2" w:rsidRDefault="00D60F6B" w:rsidP="00D60F6B">
            <w:pPr>
              <w:jc w:val="center"/>
            </w:pPr>
            <w:r w:rsidRPr="006E63B2">
              <w:t>2</w:t>
            </w:r>
          </w:p>
        </w:tc>
        <w:tc>
          <w:tcPr>
            <w:tcW w:w="4600" w:type="dxa"/>
            <w:tcBorders>
              <w:top w:val="single" w:sz="4" w:space="0" w:color="auto"/>
              <w:left w:val="single" w:sz="4" w:space="0" w:color="auto"/>
              <w:bottom w:val="single" w:sz="4" w:space="0" w:color="auto"/>
              <w:right w:val="single" w:sz="4" w:space="0" w:color="auto"/>
            </w:tcBorders>
          </w:tcPr>
          <w:p w14:paraId="73B2B61E" w14:textId="77777777" w:rsidR="00D60F6B" w:rsidRPr="006E63B2" w:rsidRDefault="00D60F6B" w:rsidP="00D60F6B">
            <w:pPr>
              <w:jc w:val="center"/>
            </w:pPr>
            <w:r w:rsidRPr="006E63B2">
              <w:t>Quality</w:t>
            </w:r>
            <w:r w:rsidR="00D35C96" w:rsidRPr="006E63B2">
              <w:t xml:space="preserve"> including Social Value</w:t>
            </w:r>
          </w:p>
        </w:tc>
        <w:tc>
          <w:tcPr>
            <w:tcW w:w="3400" w:type="dxa"/>
            <w:tcBorders>
              <w:top w:val="single" w:sz="4" w:space="0" w:color="auto"/>
              <w:left w:val="single" w:sz="4" w:space="0" w:color="auto"/>
              <w:bottom w:val="single" w:sz="4" w:space="0" w:color="auto"/>
              <w:right w:val="single" w:sz="4" w:space="0" w:color="auto"/>
            </w:tcBorders>
          </w:tcPr>
          <w:p w14:paraId="2A01972F" w14:textId="77777777" w:rsidR="00D60F6B" w:rsidRPr="006E63B2" w:rsidRDefault="00D60F6B" w:rsidP="00D60F6B">
            <w:pPr>
              <w:jc w:val="center"/>
            </w:pPr>
            <w:r w:rsidRPr="006E63B2">
              <w:t>60%</w:t>
            </w:r>
          </w:p>
        </w:tc>
      </w:tr>
    </w:tbl>
    <w:p w14:paraId="32C06AED" w14:textId="77777777" w:rsidR="00D60F6B" w:rsidRPr="006E63B2" w:rsidRDefault="00D60F6B" w:rsidP="00D60F6B">
      <w:pPr>
        <w:pStyle w:val="Body"/>
      </w:pPr>
    </w:p>
    <w:p w14:paraId="1AD2DD18" w14:textId="77777777" w:rsidR="00D60F6B" w:rsidRPr="006E63B2" w:rsidRDefault="00D60F6B" w:rsidP="00D60F6B">
      <w:pPr>
        <w:pStyle w:val="Heading1"/>
        <w:numPr>
          <w:ilvl w:val="0"/>
          <w:numId w:val="0"/>
        </w:numPr>
        <w:ind w:left="720" w:hanging="720"/>
      </w:pPr>
      <w:r w:rsidRPr="006E63B2">
        <w:t>CALL-OFF – AWARD CRITERIA</w:t>
      </w:r>
    </w:p>
    <w:p w14:paraId="7A56D877" w14:textId="77777777" w:rsidR="00D60F6B" w:rsidRPr="006E63B2" w:rsidRDefault="00D60F6B" w:rsidP="00D60F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4600"/>
        <w:gridCol w:w="3400"/>
      </w:tblGrid>
      <w:tr w:rsidR="00D60F6B" w:rsidRPr="00353982" w14:paraId="4F891477" w14:textId="77777777" w:rsidTr="009749A8">
        <w:tc>
          <w:tcPr>
            <w:tcW w:w="1408" w:type="dxa"/>
            <w:tcBorders>
              <w:top w:val="single" w:sz="4" w:space="0" w:color="auto"/>
              <w:left w:val="single" w:sz="4" w:space="0" w:color="auto"/>
              <w:bottom w:val="single" w:sz="4" w:space="0" w:color="auto"/>
              <w:right w:val="single" w:sz="4" w:space="0" w:color="auto"/>
            </w:tcBorders>
            <w:shd w:val="clear" w:color="auto" w:fill="E6E6E6"/>
          </w:tcPr>
          <w:p w14:paraId="70BB3394" w14:textId="77777777" w:rsidR="00D60F6B" w:rsidRPr="006E63B2" w:rsidRDefault="00D60F6B" w:rsidP="00D60F6B">
            <w:pPr>
              <w:jc w:val="center"/>
              <w:rPr>
                <w:b/>
              </w:rPr>
            </w:pPr>
            <w:r w:rsidRPr="006E63B2">
              <w:rPr>
                <w:b/>
              </w:rPr>
              <w:t>Criterion Number</w:t>
            </w:r>
          </w:p>
        </w:tc>
        <w:tc>
          <w:tcPr>
            <w:tcW w:w="4600" w:type="dxa"/>
            <w:tcBorders>
              <w:top w:val="single" w:sz="4" w:space="0" w:color="auto"/>
              <w:left w:val="single" w:sz="4" w:space="0" w:color="auto"/>
              <w:bottom w:val="single" w:sz="4" w:space="0" w:color="auto"/>
              <w:right w:val="single" w:sz="4" w:space="0" w:color="auto"/>
            </w:tcBorders>
            <w:shd w:val="clear" w:color="auto" w:fill="E6E6E6"/>
          </w:tcPr>
          <w:p w14:paraId="58B6B9C3" w14:textId="77777777" w:rsidR="00D60F6B" w:rsidRPr="006E63B2" w:rsidRDefault="00D60F6B" w:rsidP="00D60F6B">
            <w:pPr>
              <w:jc w:val="center"/>
              <w:rPr>
                <w:b/>
              </w:rPr>
            </w:pPr>
            <w:r w:rsidRPr="006E63B2">
              <w:rPr>
                <w:b/>
              </w:rPr>
              <w:t>Criterion</w:t>
            </w:r>
          </w:p>
        </w:tc>
        <w:tc>
          <w:tcPr>
            <w:tcW w:w="3400" w:type="dxa"/>
            <w:tcBorders>
              <w:top w:val="single" w:sz="4" w:space="0" w:color="auto"/>
              <w:left w:val="single" w:sz="4" w:space="0" w:color="auto"/>
              <w:bottom w:val="single" w:sz="4" w:space="0" w:color="auto"/>
              <w:right w:val="single" w:sz="4" w:space="0" w:color="auto"/>
            </w:tcBorders>
            <w:shd w:val="clear" w:color="auto" w:fill="E6E6E6"/>
          </w:tcPr>
          <w:p w14:paraId="75015790" w14:textId="77777777" w:rsidR="00D60F6B" w:rsidRPr="006E63B2" w:rsidRDefault="00D60F6B" w:rsidP="00D60F6B">
            <w:pPr>
              <w:jc w:val="center"/>
              <w:rPr>
                <w:b/>
              </w:rPr>
            </w:pPr>
            <w:r w:rsidRPr="006E63B2">
              <w:rPr>
                <w:b/>
              </w:rPr>
              <w:t xml:space="preserve">Percentage Weightings </w:t>
            </w:r>
            <w:r w:rsidRPr="006E63B2">
              <w:t>(or rank order of importance where applicable)</w:t>
            </w:r>
          </w:p>
        </w:tc>
      </w:tr>
      <w:tr w:rsidR="00D60F6B" w:rsidRPr="00353982" w14:paraId="01BB21AA" w14:textId="77777777" w:rsidTr="009749A8">
        <w:tc>
          <w:tcPr>
            <w:tcW w:w="1408" w:type="dxa"/>
            <w:tcBorders>
              <w:top w:val="single" w:sz="4" w:space="0" w:color="auto"/>
              <w:left w:val="single" w:sz="4" w:space="0" w:color="auto"/>
              <w:bottom w:val="single" w:sz="4" w:space="0" w:color="auto"/>
              <w:right w:val="single" w:sz="4" w:space="0" w:color="auto"/>
            </w:tcBorders>
          </w:tcPr>
          <w:p w14:paraId="58E2FB76" w14:textId="77777777" w:rsidR="00D60F6B" w:rsidRPr="006E63B2" w:rsidRDefault="00D60F6B" w:rsidP="00D60F6B">
            <w:pPr>
              <w:jc w:val="center"/>
            </w:pPr>
            <w:r w:rsidRPr="006E63B2">
              <w:t>1</w:t>
            </w:r>
          </w:p>
        </w:tc>
        <w:tc>
          <w:tcPr>
            <w:tcW w:w="4600" w:type="dxa"/>
            <w:tcBorders>
              <w:top w:val="single" w:sz="4" w:space="0" w:color="auto"/>
              <w:left w:val="single" w:sz="4" w:space="0" w:color="auto"/>
              <w:bottom w:val="single" w:sz="4" w:space="0" w:color="auto"/>
              <w:right w:val="single" w:sz="4" w:space="0" w:color="auto"/>
            </w:tcBorders>
          </w:tcPr>
          <w:p w14:paraId="16D5BCBB" w14:textId="77777777" w:rsidR="00D60F6B" w:rsidRPr="006E63B2" w:rsidRDefault="00D35C96" w:rsidP="00D60F6B">
            <w:pPr>
              <w:jc w:val="center"/>
            </w:pPr>
            <w:r w:rsidRPr="006E63B2">
              <w:t xml:space="preserve">Price </w:t>
            </w:r>
          </w:p>
        </w:tc>
        <w:tc>
          <w:tcPr>
            <w:tcW w:w="3400" w:type="dxa"/>
            <w:tcBorders>
              <w:top w:val="single" w:sz="4" w:space="0" w:color="auto"/>
              <w:left w:val="single" w:sz="4" w:space="0" w:color="auto"/>
              <w:bottom w:val="single" w:sz="4" w:space="0" w:color="auto"/>
              <w:right w:val="single" w:sz="4" w:space="0" w:color="auto"/>
            </w:tcBorders>
          </w:tcPr>
          <w:p w14:paraId="20B603C3" w14:textId="77777777" w:rsidR="00D35C96" w:rsidRPr="006E63B2" w:rsidRDefault="00D35C96" w:rsidP="00D35C96">
            <w:pPr>
              <w:jc w:val="center"/>
            </w:pPr>
            <w:r w:rsidRPr="006E63B2">
              <w:t xml:space="preserve"> 40% to 60%</w:t>
            </w:r>
          </w:p>
        </w:tc>
      </w:tr>
      <w:tr w:rsidR="00D60F6B" w:rsidRPr="00353982" w14:paraId="72DE9D8F" w14:textId="77777777" w:rsidTr="009749A8">
        <w:tc>
          <w:tcPr>
            <w:tcW w:w="1408" w:type="dxa"/>
            <w:tcBorders>
              <w:top w:val="single" w:sz="4" w:space="0" w:color="auto"/>
              <w:left w:val="single" w:sz="4" w:space="0" w:color="auto"/>
              <w:bottom w:val="single" w:sz="4" w:space="0" w:color="auto"/>
              <w:right w:val="single" w:sz="4" w:space="0" w:color="auto"/>
            </w:tcBorders>
          </w:tcPr>
          <w:p w14:paraId="030737BA" w14:textId="77777777" w:rsidR="00D60F6B" w:rsidRPr="006E63B2" w:rsidRDefault="00D60F6B" w:rsidP="00D60F6B">
            <w:pPr>
              <w:jc w:val="center"/>
            </w:pPr>
            <w:r w:rsidRPr="006E63B2">
              <w:t>2</w:t>
            </w:r>
          </w:p>
        </w:tc>
        <w:tc>
          <w:tcPr>
            <w:tcW w:w="4600" w:type="dxa"/>
            <w:tcBorders>
              <w:top w:val="single" w:sz="4" w:space="0" w:color="auto"/>
              <w:left w:val="single" w:sz="4" w:space="0" w:color="auto"/>
              <w:bottom w:val="single" w:sz="4" w:space="0" w:color="auto"/>
              <w:right w:val="single" w:sz="4" w:space="0" w:color="auto"/>
            </w:tcBorders>
          </w:tcPr>
          <w:p w14:paraId="46F17A31" w14:textId="77777777" w:rsidR="00D60F6B" w:rsidRPr="006E63B2" w:rsidRDefault="00D35C96" w:rsidP="00D60F6B">
            <w:pPr>
              <w:jc w:val="center"/>
            </w:pPr>
            <w:r w:rsidRPr="006E63B2">
              <w:t>Quality including Social Value</w:t>
            </w:r>
          </w:p>
        </w:tc>
        <w:tc>
          <w:tcPr>
            <w:tcW w:w="3400" w:type="dxa"/>
            <w:tcBorders>
              <w:top w:val="single" w:sz="4" w:space="0" w:color="auto"/>
              <w:left w:val="single" w:sz="4" w:space="0" w:color="auto"/>
              <w:bottom w:val="single" w:sz="4" w:space="0" w:color="auto"/>
              <w:right w:val="single" w:sz="4" w:space="0" w:color="auto"/>
            </w:tcBorders>
          </w:tcPr>
          <w:p w14:paraId="38E98D4D" w14:textId="77777777" w:rsidR="00D60F6B" w:rsidRPr="006E63B2" w:rsidRDefault="00D35C96" w:rsidP="00D60F6B">
            <w:pPr>
              <w:jc w:val="center"/>
            </w:pPr>
            <w:r w:rsidRPr="006E63B2">
              <w:t>60% to 40%</w:t>
            </w:r>
          </w:p>
        </w:tc>
      </w:tr>
    </w:tbl>
    <w:p w14:paraId="614F67F0" w14:textId="77777777" w:rsidR="00D60F6B" w:rsidRDefault="00D60F6B" w:rsidP="00D60F6B"/>
    <w:p w14:paraId="3E535F18" w14:textId="77777777" w:rsidR="00D60F6B" w:rsidRPr="00F113F1" w:rsidRDefault="00D60F6B" w:rsidP="00D60F6B"/>
    <w:p w14:paraId="1F73EDB1" w14:textId="77777777" w:rsidR="00D60F6B" w:rsidRDefault="00D60F6B" w:rsidP="00D60F6B">
      <w:pPr>
        <w:pStyle w:val="Body"/>
        <w:jc w:val="center"/>
      </w:pPr>
    </w:p>
    <w:p w14:paraId="3D726E33" w14:textId="77777777" w:rsidR="00046D46" w:rsidRPr="00046D46" w:rsidRDefault="00F31E3E" w:rsidP="00046D46">
      <w:pPr>
        <w:pStyle w:val="Body"/>
      </w:pPr>
      <w:r w:rsidRPr="00D60F6B">
        <w:br w:type="page"/>
      </w:r>
    </w:p>
    <w:p w14:paraId="69FA7EA1" w14:textId="77777777" w:rsidR="00EF1F8B" w:rsidRPr="003D760E" w:rsidRDefault="00F31E3E" w:rsidP="00D60F6B">
      <w:pPr>
        <w:pStyle w:val="SubHeading"/>
        <w:tabs>
          <w:tab w:val="clear" w:pos="0"/>
          <w:tab w:val="num" w:pos="-327"/>
        </w:tabs>
        <w:rPr>
          <w:sz w:val="26"/>
        </w:rPr>
      </w:pPr>
      <w:bookmarkStart w:id="339" w:name="_Ref173296191"/>
      <w:r w:rsidRPr="003D760E">
        <w:rPr>
          <w:sz w:val="26"/>
        </w:rPr>
        <w:lastRenderedPageBreak/>
        <w:t xml:space="preserve">SCHEDULE </w:t>
      </w:r>
      <w:r w:rsidR="00D60F6B" w:rsidRPr="003D760E">
        <w:rPr>
          <w:sz w:val="26"/>
        </w:rPr>
        <w:t>4</w:t>
      </w:r>
    </w:p>
    <w:p w14:paraId="49D8DA1A" w14:textId="77777777" w:rsidR="0077261D" w:rsidRPr="003D760E" w:rsidRDefault="0077261D" w:rsidP="000150A9">
      <w:pPr>
        <w:pStyle w:val="SubHeading"/>
        <w:tabs>
          <w:tab w:val="clear" w:pos="0"/>
          <w:tab w:val="num" w:pos="-327"/>
        </w:tabs>
        <w:rPr>
          <w:sz w:val="26"/>
        </w:rPr>
      </w:pPr>
      <w:r w:rsidRPr="003D760E">
        <w:rPr>
          <w:sz w:val="26"/>
        </w:rPr>
        <w:t>MANAGEMENT INFORMATION REQUIREMENTS</w:t>
      </w:r>
    </w:p>
    <w:p w14:paraId="1F33FBB4" w14:textId="55E7BE85" w:rsidR="0077261D" w:rsidRPr="00907F21" w:rsidRDefault="0077261D" w:rsidP="000150A9">
      <w:pPr>
        <w:pStyle w:val="BodyTextIndent"/>
        <w:ind w:left="0" w:firstLine="0"/>
        <w:rPr>
          <w:b w:val="0"/>
        </w:rPr>
      </w:pPr>
      <w:r w:rsidRPr="00907F21">
        <w:rPr>
          <w:b w:val="0"/>
        </w:rPr>
        <w:t xml:space="preserve">The performance of this </w:t>
      </w:r>
      <w:r w:rsidR="00372DAD">
        <w:rPr>
          <w:b w:val="0"/>
        </w:rPr>
        <w:t>Framework Agreement</w:t>
      </w:r>
      <w:r w:rsidRPr="00907F21">
        <w:rPr>
          <w:b w:val="0"/>
        </w:rPr>
        <w:t xml:space="preserve"> shall be managed by both </w:t>
      </w:r>
      <w:r w:rsidR="00FA3DBD">
        <w:rPr>
          <w:b w:val="0"/>
        </w:rPr>
        <w:t xml:space="preserve">the </w:t>
      </w:r>
      <w:r w:rsidR="008C1CA1">
        <w:rPr>
          <w:b w:val="0"/>
        </w:rPr>
        <w:t xml:space="preserve">Authority </w:t>
      </w:r>
      <w:r w:rsidRPr="00907F21">
        <w:rPr>
          <w:b w:val="0"/>
        </w:rPr>
        <w:t xml:space="preserve">and the </w:t>
      </w:r>
      <w:r w:rsidR="00996EBB">
        <w:rPr>
          <w:b w:val="0"/>
        </w:rPr>
        <w:t>Provider</w:t>
      </w:r>
      <w:r w:rsidRPr="00907F21">
        <w:rPr>
          <w:b w:val="0"/>
        </w:rPr>
        <w:t xml:space="preserve">(s) and regular appropriate review meetings held.  During the first six </w:t>
      </w:r>
      <w:r w:rsidR="00F31E3E">
        <w:rPr>
          <w:b w:val="0"/>
        </w:rPr>
        <w:t xml:space="preserve">(6) </w:t>
      </w:r>
      <w:r w:rsidRPr="00907F21">
        <w:rPr>
          <w:b w:val="0"/>
        </w:rPr>
        <w:t xml:space="preserve">months of the </w:t>
      </w:r>
      <w:r w:rsidR="00F31E3E">
        <w:rPr>
          <w:b w:val="0"/>
        </w:rPr>
        <w:t>Framework Agreement</w:t>
      </w:r>
      <w:r w:rsidRPr="00907F21">
        <w:rPr>
          <w:b w:val="0"/>
        </w:rPr>
        <w:t xml:space="preserve"> a meeting in alternate months may be required and the </w:t>
      </w:r>
      <w:r w:rsidR="00996EBB">
        <w:rPr>
          <w:b w:val="0"/>
        </w:rPr>
        <w:t>Provider</w:t>
      </w:r>
      <w:r w:rsidRPr="00907F21">
        <w:rPr>
          <w:b w:val="0"/>
        </w:rPr>
        <w:t xml:space="preserve"> will be expected to keep in contact with </w:t>
      </w:r>
      <w:r w:rsidR="00FA3DBD">
        <w:rPr>
          <w:b w:val="0"/>
        </w:rPr>
        <w:t xml:space="preserve">the </w:t>
      </w:r>
      <w:r w:rsidR="008C1CA1">
        <w:rPr>
          <w:b w:val="0"/>
        </w:rPr>
        <w:t xml:space="preserve">Authority </w:t>
      </w:r>
      <w:r w:rsidRPr="00907F21">
        <w:rPr>
          <w:b w:val="0"/>
        </w:rPr>
        <w:t>by telephone and / or email each week.</w:t>
      </w:r>
    </w:p>
    <w:p w14:paraId="284BDD38" w14:textId="77777777" w:rsidR="0077261D" w:rsidRPr="00907F21" w:rsidRDefault="0077261D" w:rsidP="000150A9">
      <w:pPr>
        <w:pStyle w:val="BodyTextIndent"/>
        <w:ind w:left="0" w:firstLine="0"/>
        <w:rPr>
          <w:b w:val="0"/>
        </w:rPr>
      </w:pPr>
    </w:p>
    <w:p w14:paraId="017262FF" w14:textId="77777777" w:rsidR="0077261D" w:rsidRDefault="0077261D" w:rsidP="000150A9">
      <w:pPr>
        <w:pStyle w:val="BodyTextIndent"/>
        <w:ind w:left="0" w:firstLine="0"/>
        <w:rPr>
          <w:b w:val="0"/>
        </w:rPr>
      </w:pPr>
      <w:r w:rsidRPr="00907F21">
        <w:rPr>
          <w:b w:val="0"/>
        </w:rPr>
        <w:t xml:space="preserve">The information supplied shall form the Key Performance Indicators (KPI’s) of this </w:t>
      </w:r>
      <w:r w:rsidR="00372DAD">
        <w:rPr>
          <w:b w:val="0"/>
        </w:rPr>
        <w:t>Framework Agreement</w:t>
      </w:r>
      <w:r w:rsidRPr="00907F21">
        <w:rPr>
          <w:b w:val="0"/>
        </w:rPr>
        <w:t>.</w:t>
      </w:r>
    </w:p>
    <w:p w14:paraId="1C4C8637" w14:textId="77777777" w:rsidR="00EA1F51" w:rsidRDefault="00EA1F51" w:rsidP="000150A9">
      <w:pPr>
        <w:pStyle w:val="BodyTextIndent"/>
        <w:ind w:left="0" w:firstLine="0"/>
        <w:rPr>
          <w:b w:val="0"/>
        </w:rPr>
      </w:pPr>
    </w:p>
    <w:p w14:paraId="3EC59A96" w14:textId="77777777" w:rsidR="0077261D" w:rsidRPr="001840C1" w:rsidRDefault="00F04E7B" w:rsidP="00EA1F51">
      <w:pPr>
        <w:rPr>
          <w:bCs/>
        </w:rPr>
      </w:pPr>
      <w:r>
        <w:rPr>
          <w:bCs/>
        </w:rPr>
        <w:t xml:space="preserve">The </w:t>
      </w:r>
      <w:r w:rsidR="00EA1F51" w:rsidRPr="001840C1">
        <w:rPr>
          <w:bCs/>
        </w:rPr>
        <w:t>Authority</w:t>
      </w:r>
      <w:r>
        <w:rPr>
          <w:bCs/>
        </w:rPr>
        <w:t>’s</w:t>
      </w:r>
      <w:r w:rsidR="00EA1F51" w:rsidRPr="001840C1">
        <w:rPr>
          <w:bCs/>
        </w:rPr>
        <w:t xml:space="preserve"> </w:t>
      </w:r>
      <w:r>
        <w:rPr>
          <w:bCs/>
        </w:rPr>
        <w:t>p</w:t>
      </w:r>
      <w:r w:rsidR="00EA1F51" w:rsidRPr="001840C1">
        <w:rPr>
          <w:bCs/>
        </w:rPr>
        <w:t xml:space="preserve">ipeline information must be received from the </w:t>
      </w:r>
      <w:r w:rsidR="00996EBB">
        <w:rPr>
          <w:bCs/>
        </w:rPr>
        <w:t>Provider</w:t>
      </w:r>
      <w:r w:rsidR="00EA1F51" w:rsidRPr="001840C1">
        <w:rPr>
          <w:bCs/>
        </w:rPr>
        <w:t xml:space="preserve"> to </w:t>
      </w:r>
      <w:r w:rsidR="00FA3DBD">
        <w:rPr>
          <w:bCs/>
        </w:rPr>
        <w:t xml:space="preserve">the </w:t>
      </w:r>
      <w:r w:rsidR="008C1CA1">
        <w:rPr>
          <w:bCs/>
        </w:rPr>
        <w:t xml:space="preserve">Authority </w:t>
      </w:r>
      <w:r w:rsidR="00EA1F51" w:rsidRPr="001840C1">
        <w:rPr>
          <w:bCs/>
        </w:rPr>
        <w:t>by the 15</w:t>
      </w:r>
      <w:r w:rsidR="00EA1F51" w:rsidRPr="001840C1">
        <w:rPr>
          <w:bCs/>
          <w:vertAlign w:val="superscript"/>
        </w:rPr>
        <w:t>th</w:t>
      </w:r>
      <w:r w:rsidR="00EA1F51" w:rsidRPr="001840C1">
        <w:rPr>
          <w:bCs/>
        </w:rPr>
        <w:t xml:space="preserve"> of each </w:t>
      </w:r>
      <w:r>
        <w:rPr>
          <w:bCs/>
        </w:rPr>
        <w:t>M</w:t>
      </w:r>
      <w:r w:rsidR="00EA1F51" w:rsidRPr="001840C1">
        <w:rPr>
          <w:bCs/>
        </w:rPr>
        <w:t xml:space="preserve">onth detailing the below information. </w:t>
      </w:r>
      <w:r>
        <w:rPr>
          <w:bCs/>
        </w:rPr>
        <w:t>T</w:t>
      </w:r>
      <w:r w:rsidR="00FA3DBD">
        <w:rPr>
          <w:bCs/>
        </w:rPr>
        <w:t xml:space="preserve">he </w:t>
      </w:r>
      <w:r w:rsidR="008C1CA1">
        <w:rPr>
          <w:bCs/>
        </w:rPr>
        <w:t xml:space="preserve">Authority </w:t>
      </w:r>
      <w:r w:rsidR="00EA1F51" w:rsidRPr="001840C1">
        <w:rPr>
          <w:bCs/>
        </w:rPr>
        <w:t xml:space="preserve">will provide an electronic template for you to enter this information into. </w:t>
      </w:r>
    </w:p>
    <w:p w14:paraId="3DC85115" w14:textId="77777777" w:rsidR="00EA1F51" w:rsidRPr="0088771B" w:rsidRDefault="00EA1F51" w:rsidP="00EA1F51"/>
    <w:p w14:paraId="48DB7A08" w14:textId="77777777" w:rsidR="00EA1F51" w:rsidRPr="00613E45" w:rsidRDefault="00EA1F51" w:rsidP="008C6B6E">
      <w:pPr>
        <w:numPr>
          <w:ilvl w:val="0"/>
          <w:numId w:val="20"/>
        </w:numPr>
        <w:rPr>
          <w:b/>
          <w:bCs/>
        </w:rPr>
      </w:pPr>
      <w:r w:rsidRPr="00613E45">
        <w:rPr>
          <w:b/>
          <w:bCs/>
        </w:rPr>
        <w:t>Date</w:t>
      </w:r>
    </w:p>
    <w:p w14:paraId="26E551DC" w14:textId="77777777" w:rsidR="00EA1F51" w:rsidRPr="00613E45" w:rsidRDefault="00EA1F51" w:rsidP="008C6B6E">
      <w:pPr>
        <w:numPr>
          <w:ilvl w:val="0"/>
          <w:numId w:val="20"/>
        </w:numPr>
        <w:rPr>
          <w:b/>
          <w:bCs/>
        </w:rPr>
      </w:pPr>
      <w:r w:rsidRPr="00613E45">
        <w:rPr>
          <w:b/>
          <w:bCs/>
        </w:rPr>
        <w:t>Contracting Authority Name</w:t>
      </w:r>
    </w:p>
    <w:p w14:paraId="46822D4D" w14:textId="77777777" w:rsidR="00EA1F51" w:rsidRPr="00613E45" w:rsidRDefault="00EA1F51" w:rsidP="008C6B6E">
      <w:pPr>
        <w:numPr>
          <w:ilvl w:val="0"/>
          <w:numId w:val="20"/>
        </w:numPr>
        <w:rPr>
          <w:b/>
          <w:bCs/>
        </w:rPr>
      </w:pPr>
      <w:r w:rsidRPr="00613E45">
        <w:rPr>
          <w:b/>
          <w:bCs/>
        </w:rPr>
        <w:t xml:space="preserve">Status i.e. initial discussions, tender in progress, implementation, live, unsuccessful </w:t>
      </w:r>
    </w:p>
    <w:p w14:paraId="0B10CEA6" w14:textId="77777777" w:rsidR="00EA1F51" w:rsidRPr="00613E45" w:rsidRDefault="00EA1F51" w:rsidP="008C6B6E">
      <w:pPr>
        <w:numPr>
          <w:ilvl w:val="0"/>
          <w:numId w:val="20"/>
        </w:numPr>
        <w:rPr>
          <w:b/>
          <w:bCs/>
        </w:rPr>
      </w:pPr>
      <w:r w:rsidRPr="00613E45">
        <w:rPr>
          <w:b/>
          <w:bCs/>
        </w:rPr>
        <w:t>Opportunity i.e. existing Contracting Authority, new Contracting Authority</w:t>
      </w:r>
    </w:p>
    <w:p w14:paraId="1ED46A75" w14:textId="77777777" w:rsidR="00EA1F51" w:rsidRPr="00613E45" w:rsidRDefault="00EA1F51" w:rsidP="008C6B6E">
      <w:pPr>
        <w:numPr>
          <w:ilvl w:val="0"/>
          <w:numId w:val="20"/>
        </w:numPr>
        <w:rPr>
          <w:b/>
          <w:bCs/>
        </w:rPr>
      </w:pPr>
      <w:r w:rsidRPr="00613E45">
        <w:rPr>
          <w:b/>
          <w:bCs/>
        </w:rPr>
        <w:t>Services</w:t>
      </w:r>
    </w:p>
    <w:p w14:paraId="5604CE2A" w14:textId="77777777" w:rsidR="0077261D" w:rsidRDefault="0077261D" w:rsidP="000150A9"/>
    <w:p w14:paraId="1165FBED" w14:textId="77777777" w:rsidR="00EA1F51" w:rsidRPr="001840C1" w:rsidRDefault="00EA1F51" w:rsidP="00EA1F51">
      <w:pPr>
        <w:rPr>
          <w:bCs/>
        </w:rPr>
      </w:pPr>
      <w:r w:rsidRPr="001840C1">
        <w:rPr>
          <w:bCs/>
        </w:rPr>
        <w:t xml:space="preserve">This information is intended to keep </w:t>
      </w:r>
      <w:r w:rsidR="00FA3DBD">
        <w:rPr>
          <w:bCs/>
        </w:rPr>
        <w:t xml:space="preserve">the </w:t>
      </w:r>
      <w:r w:rsidR="008C1CA1">
        <w:rPr>
          <w:bCs/>
        </w:rPr>
        <w:t xml:space="preserve">Authority </w:t>
      </w:r>
      <w:r w:rsidRPr="001840C1">
        <w:rPr>
          <w:bCs/>
        </w:rPr>
        <w:t xml:space="preserve">updated with any potential </w:t>
      </w:r>
      <w:r w:rsidR="00F04E7B">
        <w:t>Customers</w:t>
      </w:r>
      <w:r w:rsidR="00F04E7B" w:rsidRPr="001840C1" w:rsidDel="00F04E7B">
        <w:rPr>
          <w:bCs/>
        </w:rPr>
        <w:t xml:space="preserve"> </w:t>
      </w:r>
      <w:r w:rsidR="00F04E7B">
        <w:rPr>
          <w:bCs/>
        </w:rPr>
        <w:t xml:space="preserve">the </w:t>
      </w:r>
      <w:r w:rsidR="00996EBB">
        <w:rPr>
          <w:bCs/>
        </w:rPr>
        <w:t>Provider</w:t>
      </w:r>
      <w:r w:rsidR="00F04E7B">
        <w:rPr>
          <w:bCs/>
        </w:rPr>
        <w:t xml:space="preserve"> is</w:t>
      </w:r>
      <w:r w:rsidRPr="001840C1">
        <w:rPr>
          <w:bCs/>
        </w:rPr>
        <w:t xml:space="preserve"> discussing the Framework with. This will allow </w:t>
      </w:r>
      <w:r w:rsidR="00FA3DBD">
        <w:rPr>
          <w:bCs/>
        </w:rPr>
        <w:t xml:space="preserve">the </w:t>
      </w:r>
      <w:r w:rsidR="008C1CA1">
        <w:rPr>
          <w:bCs/>
        </w:rPr>
        <w:t xml:space="preserve">Authority </w:t>
      </w:r>
      <w:r w:rsidRPr="001840C1">
        <w:rPr>
          <w:bCs/>
        </w:rPr>
        <w:t>to plan resources needed in order to service this Framework Agreement.</w:t>
      </w:r>
    </w:p>
    <w:p w14:paraId="107E5E56" w14:textId="77777777" w:rsidR="00EA1F51" w:rsidRPr="001840C1" w:rsidRDefault="00EA1F51" w:rsidP="00EA1F51">
      <w:pPr>
        <w:rPr>
          <w:bCs/>
        </w:rPr>
      </w:pPr>
    </w:p>
    <w:p w14:paraId="5AF5B54C" w14:textId="77777777" w:rsidR="00EA1F51" w:rsidRPr="001840C1" w:rsidRDefault="00EA1F51" w:rsidP="00EA1F51">
      <w:pPr>
        <w:rPr>
          <w:bCs/>
        </w:rPr>
      </w:pPr>
      <w:r w:rsidRPr="001840C1">
        <w:rPr>
          <w:bCs/>
        </w:rPr>
        <w:t xml:space="preserve">Management </w:t>
      </w:r>
      <w:r w:rsidR="00F04E7B">
        <w:rPr>
          <w:bCs/>
        </w:rPr>
        <w:t>I</w:t>
      </w:r>
      <w:r w:rsidRPr="001840C1">
        <w:rPr>
          <w:bCs/>
        </w:rPr>
        <w:t xml:space="preserve">nformation may also be required by the </w:t>
      </w:r>
      <w:r w:rsidR="00F04E7B">
        <w:t>Customer</w:t>
      </w:r>
      <w:r w:rsidRPr="001840C1">
        <w:rPr>
          <w:bCs/>
        </w:rPr>
        <w:t xml:space="preserve">. The exact format and frequency will be agreed with the successful </w:t>
      </w:r>
      <w:r w:rsidR="00996EBB">
        <w:rPr>
          <w:bCs/>
        </w:rPr>
        <w:t>Provider</w:t>
      </w:r>
      <w:r w:rsidRPr="001840C1">
        <w:rPr>
          <w:bCs/>
        </w:rPr>
        <w:t xml:space="preserve"> prior to the start of the </w:t>
      </w:r>
      <w:r w:rsidR="00F30E3D">
        <w:rPr>
          <w:bCs/>
        </w:rPr>
        <w:t>C</w:t>
      </w:r>
      <w:r w:rsidRPr="001840C1">
        <w:rPr>
          <w:bCs/>
        </w:rPr>
        <w:t>all</w:t>
      </w:r>
      <w:r w:rsidR="00F30E3D">
        <w:rPr>
          <w:bCs/>
        </w:rPr>
        <w:t>-O</w:t>
      </w:r>
      <w:r w:rsidRPr="001840C1">
        <w:rPr>
          <w:bCs/>
        </w:rPr>
        <w:t xml:space="preserve">ff </w:t>
      </w:r>
      <w:r w:rsidR="00F30E3D">
        <w:rPr>
          <w:bCs/>
        </w:rPr>
        <w:t>C</w:t>
      </w:r>
      <w:r w:rsidRPr="001840C1">
        <w:rPr>
          <w:bCs/>
        </w:rPr>
        <w:t xml:space="preserve">ontract.  </w:t>
      </w:r>
    </w:p>
    <w:p w14:paraId="1F391D52" w14:textId="77777777" w:rsidR="00EA1F51" w:rsidRPr="001840C1" w:rsidRDefault="00EA1F51" w:rsidP="00EA1F51">
      <w:pPr>
        <w:rPr>
          <w:bCs/>
        </w:rPr>
      </w:pPr>
    </w:p>
    <w:p w14:paraId="6D269E2A" w14:textId="77777777" w:rsidR="00EA1F51" w:rsidRPr="001840C1" w:rsidRDefault="00EA1F51" w:rsidP="00EA1F51">
      <w:pPr>
        <w:rPr>
          <w:bCs/>
        </w:rPr>
      </w:pPr>
      <w:r w:rsidRPr="001840C1">
        <w:rPr>
          <w:bCs/>
        </w:rPr>
        <w:t xml:space="preserve">A template may be provided electronically by the Authority for you to enter this information into. This may also be available as a hard copy on request.  </w:t>
      </w:r>
    </w:p>
    <w:p w14:paraId="7D8EA71E" w14:textId="77777777" w:rsidR="00EA1F51" w:rsidRPr="001840C1" w:rsidRDefault="00EA1F51" w:rsidP="00EA1F51">
      <w:pPr>
        <w:rPr>
          <w:bCs/>
        </w:rPr>
      </w:pPr>
    </w:p>
    <w:p w14:paraId="64AE1F76" w14:textId="77777777" w:rsidR="00EA1F51" w:rsidRPr="001840C1" w:rsidRDefault="00EA1F51" w:rsidP="000150A9">
      <w:pPr>
        <w:rPr>
          <w:bCs/>
        </w:rPr>
      </w:pPr>
      <w:r w:rsidRPr="00657DE5">
        <w:rPr>
          <w:bCs/>
        </w:rPr>
        <w:t>In addition to the KPI’s set out in Appendix 2 of the Invitation to Tender document, the information</w:t>
      </w:r>
      <w:r w:rsidRPr="001840C1">
        <w:rPr>
          <w:bCs/>
        </w:rPr>
        <w:t xml:space="preserve"> supplied in relation to this Schedule shall also form the Key Performance Indicators (KPI’s) of this</w:t>
      </w:r>
      <w:r w:rsidR="00F30E3D">
        <w:rPr>
          <w:bCs/>
        </w:rPr>
        <w:t xml:space="preserve"> Framework Agreement</w:t>
      </w:r>
      <w:r w:rsidRPr="001840C1">
        <w:rPr>
          <w:bCs/>
        </w:rPr>
        <w:t>.</w:t>
      </w:r>
    </w:p>
    <w:p w14:paraId="06F9CB8F" w14:textId="77777777" w:rsidR="00EA1F51" w:rsidRPr="001840C1" w:rsidRDefault="00EA1F51" w:rsidP="000150A9"/>
    <w:p w14:paraId="3802F0AF" w14:textId="77777777" w:rsidR="0077261D" w:rsidRPr="001840C1" w:rsidRDefault="0077261D" w:rsidP="000150A9">
      <w:pPr>
        <w:pStyle w:val="BodyText"/>
      </w:pPr>
      <w:r w:rsidRPr="001840C1">
        <w:t xml:space="preserve">These KPI’s shall apply to the full </w:t>
      </w:r>
      <w:r w:rsidR="00372DAD" w:rsidRPr="001840C1">
        <w:t>Framework Agreement</w:t>
      </w:r>
      <w:r w:rsidRPr="001840C1">
        <w:t xml:space="preserve"> period unless modifications and appropriate timescales are agreed between both </w:t>
      </w:r>
      <w:r w:rsidR="00F30E3D">
        <w:t>P</w:t>
      </w:r>
      <w:r w:rsidRPr="001840C1">
        <w:t xml:space="preserve">arties at the </w:t>
      </w:r>
      <w:r w:rsidR="00372DAD" w:rsidRPr="001840C1">
        <w:t>Framework Agreement</w:t>
      </w:r>
      <w:r w:rsidRPr="001840C1">
        <w:t xml:space="preserve"> reviews.</w:t>
      </w:r>
    </w:p>
    <w:p w14:paraId="63D84B34" w14:textId="77777777" w:rsidR="0077261D" w:rsidRPr="001840C1" w:rsidRDefault="0077261D" w:rsidP="000150A9"/>
    <w:p w14:paraId="7BC9FDBA" w14:textId="77777777" w:rsidR="0077261D" w:rsidRPr="001840C1" w:rsidRDefault="0077261D" w:rsidP="000150A9">
      <w:pPr>
        <w:pStyle w:val="BodyText"/>
      </w:pPr>
      <w:r w:rsidRPr="001840C1">
        <w:t xml:space="preserve">If any changes to the performance levels are agreed then these shall be documented, signed by both </w:t>
      </w:r>
      <w:r w:rsidR="00F30E3D">
        <w:t>P</w:t>
      </w:r>
      <w:r w:rsidRPr="001840C1">
        <w:t xml:space="preserve">arties and a copy held by both </w:t>
      </w:r>
      <w:r w:rsidR="009A2B48">
        <w:t>P</w:t>
      </w:r>
      <w:r w:rsidRPr="001840C1">
        <w:t>arties.</w:t>
      </w:r>
    </w:p>
    <w:p w14:paraId="0F17C1BC" w14:textId="77777777" w:rsidR="0077261D" w:rsidRPr="00FE17D1" w:rsidRDefault="0077261D" w:rsidP="000150A9"/>
    <w:p w14:paraId="1D6FF1D6" w14:textId="77777777" w:rsidR="0077261D" w:rsidRDefault="0077261D" w:rsidP="000150A9">
      <w:pPr>
        <w:pStyle w:val="Body"/>
      </w:pPr>
    </w:p>
    <w:p w14:paraId="6A9D5C7B" w14:textId="77777777" w:rsidR="0077261D" w:rsidRDefault="0077261D" w:rsidP="000150A9">
      <w:pPr>
        <w:pStyle w:val="Body"/>
        <w:jc w:val="center"/>
      </w:pPr>
    </w:p>
    <w:p w14:paraId="31F1CE4D" w14:textId="77777777" w:rsidR="0077261D" w:rsidRDefault="0077261D" w:rsidP="000150A9">
      <w:pPr>
        <w:pStyle w:val="Body"/>
      </w:pPr>
    </w:p>
    <w:p w14:paraId="24841DDE" w14:textId="77777777" w:rsidR="0077261D" w:rsidRPr="003D760E" w:rsidRDefault="0077261D" w:rsidP="00D60F6B">
      <w:pPr>
        <w:pStyle w:val="SubHeading"/>
        <w:tabs>
          <w:tab w:val="clear" w:pos="0"/>
          <w:tab w:val="num" w:pos="-327"/>
        </w:tabs>
        <w:rPr>
          <w:b w:val="0"/>
          <w:sz w:val="26"/>
        </w:rPr>
      </w:pPr>
      <w:r>
        <w:br w:type="page"/>
      </w:r>
      <w:r w:rsidRPr="003D760E">
        <w:rPr>
          <w:sz w:val="26"/>
        </w:rPr>
        <w:lastRenderedPageBreak/>
        <w:t xml:space="preserve">SCHEDULE </w:t>
      </w:r>
      <w:r w:rsidR="00D60F6B" w:rsidRPr="003D760E">
        <w:rPr>
          <w:sz w:val="26"/>
        </w:rPr>
        <w:t>5</w:t>
      </w:r>
      <w:r w:rsidRPr="003D760E">
        <w:rPr>
          <w:sz w:val="26"/>
        </w:rPr>
        <w:fldChar w:fldCharType="begin"/>
      </w:r>
      <w:r w:rsidRPr="006E63B2">
        <w:rPr>
          <w:sz w:val="26"/>
        </w:rPr>
        <w:instrText xml:space="preserve">  TC "SCHEDULE 8 – FRAMEWORK AGREEMENT VARIATION PROCEDURE" \l1 </w:instrText>
      </w:r>
      <w:r w:rsidRPr="003D760E">
        <w:rPr>
          <w:sz w:val="26"/>
        </w:rPr>
        <w:fldChar w:fldCharType="end"/>
      </w:r>
    </w:p>
    <w:p w14:paraId="7B7A8278" w14:textId="77777777" w:rsidR="0077261D" w:rsidRPr="003D760E" w:rsidRDefault="0077261D" w:rsidP="000150A9">
      <w:pPr>
        <w:pStyle w:val="Appendix"/>
        <w:keepLines w:val="0"/>
        <w:numPr>
          <w:ilvl w:val="0"/>
          <w:numId w:val="0"/>
        </w:numPr>
        <w:rPr>
          <w:sz w:val="26"/>
        </w:rPr>
      </w:pPr>
      <w:r w:rsidRPr="003D760E">
        <w:rPr>
          <w:sz w:val="26"/>
        </w:rPr>
        <w:t>FRAMEWORK AGREEMENT VARIATION PROCEDURE</w:t>
      </w:r>
    </w:p>
    <w:p w14:paraId="25EC37F9" w14:textId="77777777" w:rsidR="0077261D" w:rsidRDefault="0077261D" w:rsidP="009749A8">
      <w:pPr>
        <w:pStyle w:val="Level1"/>
        <w:numPr>
          <w:ilvl w:val="0"/>
          <w:numId w:val="5"/>
        </w:numPr>
        <w:tabs>
          <w:tab w:val="clear" w:pos="850"/>
          <w:tab w:val="num" w:pos="523"/>
        </w:tabs>
        <w:ind w:left="523"/>
        <w:rPr>
          <w:b/>
        </w:rPr>
      </w:pPr>
      <w:r>
        <w:rPr>
          <w:b/>
        </w:rPr>
        <w:t>Introduction</w:t>
      </w:r>
    </w:p>
    <w:p w14:paraId="722C0107" w14:textId="77777777" w:rsidR="0077261D" w:rsidRPr="00EC7ED0" w:rsidRDefault="0077261D" w:rsidP="009749A8">
      <w:pPr>
        <w:pStyle w:val="Level2"/>
        <w:numPr>
          <w:ilvl w:val="1"/>
          <w:numId w:val="5"/>
        </w:numPr>
        <w:tabs>
          <w:tab w:val="clear" w:pos="992"/>
          <w:tab w:val="num" w:pos="567"/>
        </w:tabs>
        <w:ind w:left="567" w:hanging="752"/>
      </w:pPr>
      <w:r w:rsidRPr="00EC7ED0">
        <w:t xml:space="preserve">Schedule </w:t>
      </w:r>
      <w:r w:rsidR="00D60F6B">
        <w:t>5</w:t>
      </w:r>
      <w:r w:rsidRPr="00EC7ED0">
        <w:t xml:space="preserve"> details the scope of the variations permitted and the process to be followed where </w:t>
      </w:r>
      <w:r w:rsidR="00FA3DBD">
        <w:t xml:space="preserve">the </w:t>
      </w:r>
      <w:r w:rsidR="008C1CA1">
        <w:t xml:space="preserve">Authority </w:t>
      </w:r>
      <w:r w:rsidRPr="00EC7ED0">
        <w:t>proposes a variation to the Framework Agreement.</w:t>
      </w:r>
    </w:p>
    <w:p w14:paraId="1D3064E1" w14:textId="77777777" w:rsidR="0077261D" w:rsidRPr="00EC7ED0" w:rsidRDefault="00F30E3D" w:rsidP="009749A8">
      <w:pPr>
        <w:pStyle w:val="Level2"/>
        <w:numPr>
          <w:ilvl w:val="1"/>
          <w:numId w:val="5"/>
        </w:numPr>
        <w:tabs>
          <w:tab w:val="clear" w:pos="992"/>
          <w:tab w:val="num" w:pos="567"/>
        </w:tabs>
        <w:ind w:left="567" w:hanging="752"/>
        <w:rPr>
          <w:b/>
          <w:bCs/>
        </w:rPr>
      </w:pPr>
      <w:bookmarkStart w:id="340" w:name="_Ref459907117"/>
      <w:r>
        <w:t>T</w:t>
      </w:r>
      <w:r w:rsidR="00FA3DBD">
        <w:t xml:space="preserve">he </w:t>
      </w:r>
      <w:r w:rsidR="008C1CA1">
        <w:t xml:space="preserve">Authority </w:t>
      </w:r>
      <w:r w:rsidR="0077261D" w:rsidRPr="00EC7ED0">
        <w:t xml:space="preserve">may propose a variation to the Framework Agreement under Schedule </w:t>
      </w:r>
      <w:r w:rsidR="00D60F6B">
        <w:t>5</w:t>
      </w:r>
      <w:r w:rsidR="0077261D" w:rsidRPr="00EC7ED0">
        <w:t xml:space="preserve"> only where the variation does not amount to a material change in the Framework Agreement or the </w:t>
      </w:r>
      <w:r w:rsidR="00AA7F9B" w:rsidRPr="00EC7ED0">
        <w:t>Services</w:t>
      </w:r>
      <w:r w:rsidR="0077261D" w:rsidRPr="00EC7ED0">
        <w:t>.</w:t>
      </w:r>
      <w:bookmarkEnd w:id="340"/>
    </w:p>
    <w:p w14:paraId="649ABE9D" w14:textId="77777777" w:rsidR="0077261D" w:rsidRDefault="0077261D" w:rsidP="009749A8">
      <w:pPr>
        <w:pStyle w:val="Level1"/>
        <w:numPr>
          <w:ilvl w:val="0"/>
          <w:numId w:val="5"/>
        </w:numPr>
        <w:tabs>
          <w:tab w:val="clear" w:pos="850"/>
          <w:tab w:val="num" w:pos="523"/>
        </w:tabs>
        <w:ind w:left="523"/>
        <w:rPr>
          <w:b/>
        </w:rPr>
      </w:pPr>
      <w:bookmarkStart w:id="341" w:name="_Ref459906761"/>
      <w:r>
        <w:rPr>
          <w:b/>
        </w:rPr>
        <w:t>Procedure for proposing a Variation</w:t>
      </w:r>
      <w:bookmarkEnd w:id="341"/>
    </w:p>
    <w:p w14:paraId="1F8F73B0" w14:textId="77777777" w:rsidR="0077261D" w:rsidRDefault="0077261D" w:rsidP="009749A8">
      <w:pPr>
        <w:pStyle w:val="Level2"/>
        <w:numPr>
          <w:ilvl w:val="1"/>
          <w:numId w:val="5"/>
        </w:numPr>
        <w:tabs>
          <w:tab w:val="clear" w:pos="992"/>
          <w:tab w:val="num" w:pos="567"/>
        </w:tabs>
        <w:ind w:left="567" w:hanging="752"/>
      </w:pPr>
      <w:r>
        <w:t xml:space="preserve">In order to propose a variation, </w:t>
      </w:r>
      <w:r w:rsidR="00FA3DBD">
        <w:t xml:space="preserve">the </w:t>
      </w:r>
      <w:r w:rsidR="008C1CA1">
        <w:t xml:space="preserve">Authority </w:t>
      </w:r>
      <w:r>
        <w:t xml:space="preserve">shall serve </w:t>
      </w:r>
      <w:r w:rsidR="00372DAD">
        <w:t>the</w:t>
      </w:r>
      <w:r>
        <w:t xml:space="preserve"> </w:t>
      </w:r>
      <w:r w:rsidR="00996EBB">
        <w:t>Provider</w:t>
      </w:r>
      <w:r>
        <w:t xml:space="preserve"> with written notice of the proposal to vary the Framework Agreement ("Notice of Variation").</w:t>
      </w:r>
    </w:p>
    <w:p w14:paraId="5D55FAEE" w14:textId="77777777" w:rsidR="0077261D" w:rsidRDefault="0077261D" w:rsidP="009749A8">
      <w:pPr>
        <w:pStyle w:val="Level2"/>
        <w:numPr>
          <w:ilvl w:val="1"/>
          <w:numId w:val="5"/>
        </w:numPr>
        <w:tabs>
          <w:tab w:val="clear" w:pos="992"/>
          <w:tab w:val="num" w:pos="567"/>
        </w:tabs>
        <w:ind w:left="567" w:hanging="752"/>
      </w:pPr>
      <w:r>
        <w:t xml:space="preserve">The Notice of Variation </w:t>
      </w:r>
      <w:r w:rsidR="005F5833">
        <w:t>shall: -</w:t>
      </w:r>
    </w:p>
    <w:p w14:paraId="46886E0D" w14:textId="77777777" w:rsidR="0077261D" w:rsidRDefault="0077261D" w:rsidP="009749A8">
      <w:pPr>
        <w:pStyle w:val="Level3"/>
        <w:numPr>
          <w:ilvl w:val="2"/>
          <w:numId w:val="5"/>
        </w:numPr>
        <w:tabs>
          <w:tab w:val="clear" w:pos="1561"/>
          <w:tab w:val="num" w:pos="1234"/>
        </w:tabs>
        <w:ind w:left="1234"/>
      </w:pPr>
      <w:r>
        <w:t>contain details of the proposed variation providing suff</w:t>
      </w:r>
      <w:r w:rsidR="00372DAD">
        <w:t>icient information to allow the</w:t>
      </w:r>
      <w:r w:rsidRPr="0077261D">
        <w:t xml:space="preserve"> </w:t>
      </w:r>
      <w:r w:rsidR="00996EBB">
        <w:t>Provider</w:t>
      </w:r>
      <w:r w:rsidRPr="0077261D">
        <w:t xml:space="preserve"> to assess the variation and consider whether </w:t>
      </w:r>
      <w:r w:rsidRPr="006B5A77">
        <w:t>any changes are necessary; and</w:t>
      </w:r>
    </w:p>
    <w:p w14:paraId="7AF2D0A5" w14:textId="77777777" w:rsidR="0077261D" w:rsidRDefault="0077261D" w:rsidP="009749A8">
      <w:pPr>
        <w:pStyle w:val="Level3"/>
        <w:numPr>
          <w:ilvl w:val="2"/>
          <w:numId w:val="5"/>
        </w:numPr>
        <w:tabs>
          <w:tab w:val="clear" w:pos="1561"/>
          <w:tab w:val="num" w:pos="1234"/>
        </w:tabs>
        <w:ind w:left="1234"/>
      </w:pPr>
      <w:r>
        <w:t>require each Framework</w:t>
      </w:r>
      <w:r w:rsidR="00F31E3E">
        <w:t xml:space="preserve"> </w:t>
      </w:r>
      <w:r w:rsidR="00996EBB">
        <w:t>Provider</w:t>
      </w:r>
      <w:r w:rsidR="00F31E3E">
        <w:t xml:space="preserve"> to notify </w:t>
      </w:r>
      <w:r w:rsidR="00FA3DBD">
        <w:t xml:space="preserve">the </w:t>
      </w:r>
      <w:r w:rsidR="008C1CA1">
        <w:t xml:space="preserve">Authority </w:t>
      </w:r>
      <w:r w:rsidR="00F31E3E">
        <w:t xml:space="preserve">within </w:t>
      </w:r>
      <w:r w:rsidR="00372DAD">
        <w:t>ten (</w:t>
      </w:r>
      <w:r w:rsidR="00F31E3E">
        <w:t>10</w:t>
      </w:r>
      <w:r w:rsidR="00372DAD">
        <w:t>)</w:t>
      </w:r>
      <w:r>
        <w:t xml:space="preserve"> days of any proposed changes to the prices set out in its Pricing Matrices</w:t>
      </w:r>
      <w:r w:rsidR="00372DAD">
        <w:t xml:space="preserve"> in the Invitation to Tender</w:t>
      </w:r>
      <w:r>
        <w:t xml:space="preserve">. </w:t>
      </w:r>
    </w:p>
    <w:p w14:paraId="503B47AC" w14:textId="77777777" w:rsidR="0077261D" w:rsidRDefault="0077261D" w:rsidP="009749A8">
      <w:pPr>
        <w:pStyle w:val="Level2"/>
        <w:numPr>
          <w:ilvl w:val="1"/>
          <w:numId w:val="5"/>
        </w:numPr>
        <w:tabs>
          <w:tab w:val="clear" w:pos="992"/>
          <w:tab w:val="num" w:pos="567"/>
        </w:tabs>
        <w:ind w:left="567" w:hanging="709"/>
      </w:pPr>
      <w:bookmarkStart w:id="342" w:name="_Ref459906795"/>
      <w:r>
        <w:t xml:space="preserve">Upon receipt of the Notice of Variation, </w:t>
      </w:r>
      <w:r w:rsidR="00372DAD">
        <w:t xml:space="preserve">the </w:t>
      </w:r>
      <w:r w:rsidR="00996EBB">
        <w:t>Provider</w:t>
      </w:r>
      <w:r w:rsidR="00F31E3E">
        <w:t xml:space="preserve"> has</w:t>
      </w:r>
      <w:r w:rsidR="00372DAD">
        <w:t xml:space="preserve"> ten (</w:t>
      </w:r>
      <w:r>
        <w:t>10</w:t>
      </w:r>
      <w:r w:rsidR="00372DAD">
        <w:t>)</w:t>
      </w:r>
      <w:r>
        <w:t xml:space="preserve"> days to respond in writing with any objections to the variation.</w:t>
      </w:r>
      <w:bookmarkEnd w:id="342"/>
    </w:p>
    <w:p w14:paraId="0D396389" w14:textId="77777777" w:rsidR="0077261D" w:rsidRDefault="0077261D" w:rsidP="009749A8">
      <w:pPr>
        <w:pStyle w:val="Level2"/>
        <w:numPr>
          <w:ilvl w:val="1"/>
          <w:numId w:val="5"/>
        </w:numPr>
        <w:tabs>
          <w:tab w:val="clear" w:pos="992"/>
          <w:tab w:val="num" w:pos="567"/>
        </w:tabs>
        <w:ind w:left="567" w:hanging="709"/>
      </w:pPr>
      <w:r>
        <w:t xml:space="preserve">Where </w:t>
      </w:r>
      <w:r w:rsidR="00FA3DBD">
        <w:t xml:space="preserve">the </w:t>
      </w:r>
      <w:r w:rsidR="008C1CA1">
        <w:t xml:space="preserve">Authority </w:t>
      </w:r>
      <w:r>
        <w:t xml:space="preserve">does not receive any written objections to the variation within the timescales detailed </w:t>
      </w:r>
      <w:r w:rsidRPr="0077261D">
        <w:t xml:space="preserve">in </w:t>
      </w:r>
      <w:r w:rsidRPr="006B5A77">
        <w:t>paragraph</w:t>
      </w:r>
      <w:r w:rsidR="00372DAD">
        <w:t xml:space="preserve"> 2.3</w:t>
      </w:r>
      <w:r w:rsidRPr="006B5A77">
        <w:t>,</w:t>
      </w:r>
      <w:r w:rsidRPr="0077261D">
        <w:t xml:space="preserve"> </w:t>
      </w:r>
      <w:r w:rsidR="00FA3DBD">
        <w:t xml:space="preserve">the </w:t>
      </w:r>
      <w:r w:rsidR="008C1CA1">
        <w:t xml:space="preserve">Authority </w:t>
      </w:r>
      <w:r>
        <w:t xml:space="preserve">may then serve </w:t>
      </w:r>
      <w:r w:rsidR="00372DAD">
        <w:t xml:space="preserve">the </w:t>
      </w:r>
      <w:r w:rsidR="00996EBB">
        <w:t>Provider</w:t>
      </w:r>
      <w:r>
        <w:t xml:space="preserve"> with a written agreement detailing the variation to be signed and returned by </w:t>
      </w:r>
      <w:r w:rsidR="00372DAD">
        <w:t>the</w:t>
      </w:r>
      <w:r w:rsidR="00F31E3E">
        <w:t xml:space="preserve"> </w:t>
      </w:r>
      <w:r w:rsidR="00996EBB">
        <w:t>Provider</w:t>
      </w:r>
      <w:r w:rsidR="00F31E3E">
        <w:t xml:space="preserve"> within</w:t>
      </w:r>
      <w:r w:rsidR="00372DAD">
        <w:t xml:space="preserve"> ten (</w:t>
      </w:r>
      <w:r>
        <w:t>10</w:t>
      </w:r>
      <w:r w:rsidR="00372DAD">
        <w:t>)</w:t>
      </w:r>
      <w:r>
        <w:t xml:space="preserve"> days of receipt.</w:t>
      </w:r>
    </w:p>
    <w:p w14:paraId="6DAC2E46" w14:textId="77777777" w:rsidR="0077261D" w:rsidRDefault="0077261D" w:rsidP="009749A8">
      <w:pPr>
        <w:pStyle w:val="Level2"/>
        <w:numPr>
          <w:ilvl w:val="1"/>
          <w:numId w:val="5"/>
        </w:numPr>
        <w:tabs>
          <w:tab w:val="clear" w:pos="992"/>
          <w:tab w:val="num" w:pos="567"/>
        </w:tabs>
        <w:ind w:left="567" w:hanging="709"/>
        <w:rPr>
          <w:b/>
          <w:bCs/>
        </w:rPr>
      </w:pPr>
      <w:r>
        <w:t xml:space="preserve">Upon receipt of a signed agreement from </w:t>
      </w:r>
      <w:r w:rsidR="00372DAD">
        <w:t xml:space="preserve">the </w:t>
      </w:r>
      <w:r w:rsidR="00996EBB">
        <w:t>Provider</w:t>
      </w:r>
      <w:r>
        <w:t xml:space="preserve">, </w:t>
      </w:r>
      <w:r w:rsidR="009A2B48">
        <w:t xml:space="preserve">the </w:t>
      </w:r>
      <w:r w:rsidR="008C1CA1">
        <w:t xml:space="preserve">Authority </w:t>
      </w:r>
      <w:r>
        <w:t>shall notify</w:t>
      </w:r>
      <w:r w:rsidR="00372DAD">
        <w:t xml:space="preserve"> the</w:t>
      </w:r>
      <w:r>
        <w:t xml:space="preserve"> </w:t>
      </w:r>
      <w:r w:rsidR="00996EBB">
        <w:t>Provider</w:t>
      </w:r>
      <w:r>
        <w:t xml:space="preserve"> in writing of the commencement date of the variation</w:t>
      </w:r>
      <w:r w:rsidR="00372DAD">
        <w:t xml:space="preserve"> if not previously notified within the Notice of Variation</w:t>
      </w:r>
      <w:r>
        <w:t>.</w:t>
      </w:r>
    </w:p>
    <w:p w14:paraId="0178136B" w14:textId="77777777" w:rsidR="0077261D" w:rsidRDefault="0077261D" w:rsidP="009749A8">
      <w:pPr>
        <w:pStyle w:val="Level1"/>
        <w:numPr>
          <w:ilvl w:val="0"/>
          <w:numId w:val="5"/>
        </w:numPr>
        <w:tabs>
          <w:tab w:val="clear" w:pos="850"/>
          <w:tab w:val="num" w:pos="523"/>
        </w:tabs>
        <w:ind w:left="523"/>
        <w:rPr>
          <w:b/>
        </w:rPr>
      </w:pPr>
      <w:r>
        <w:rPr>
          <w:b/>
        </w:rPr>
        <w:t>Objections to a Variation</w:t>
      </w:r>
    </w:p>
    <w:p w14:paraId="768D9735" w14:textId="77777777" w:rsidR="0077261D" w:rsidRDefault="0077261D" w:rsidP="009749A8">
      <w:pPr>
        <w:pStyle w:val="Level2"/>
        <w:numPr>
          <w:ilvl w:val="1"/>
          <w:numId w:val="5"/>
        </w:numPr>
        <w:tabs>
          <w:tab w:val="clear" w:pos="992"/>
          <w:tab w:val="num" w:pos="567"/>
        </w:tabs>
        <w:ind w:left="567" w:hanging="752"/>
      </w:pPr>
      <w:r>
        <w:t xml:space="preserve">In the event that </w:t>
      </w:r>
      <w:r w:rsidR="009A2B48">
        <w:t xml:space="preserve">the </w:t>
      </w:r>
      <w:r w:rsidR="008C1CA1">
        <w:t xml:space="preserve">Authority </w:t>
      </w:r>
      <w:r>
        <w:t>receives one or more</w:t>
      </w:r>
      <w:r w:rsidR="00372DAD">
        <w:t xml:space="preserve"> reasonable</w:t>
      </w:r>
      <w:r>
        <w:t xml:space="preserve"> written objections to a variation, </w:t>
      </w:r>
      <w:r w:rsidR="009A2B48">
        <w:t xml:space="preserve">the </w:t>
      </w:r>
      <w:r w:rsidR="008C1CA1">
        <w:t xml:space="preserve">Authority </w:t>
      </w:r>
      <w:r w:rsidR="005F5833">
        <w:t>may: -</w:t>
      </w:r>
    </w:p>
    <w:p w14:paraId="30EEB3F5" w14:textId="77777777" w:rsidR="0077261D" w:rsidRDefault="0077261D" w:rsidP="009749A8">
      <w:pPr>
        <w:pStyle w:val="Level3"/>
        <w:numPr>
          <w:ilvl w:val="2"/>
          <w:numId w:val="5"/>
        </w:numPr>
        <w:tabs>
          <w:tab w:val="clear" w:pos="1561"/>
          <w:tab w:val="num" w:pos="1234"/>
        </w:tabs>
        <w:ind w:left="1234"/>
      </w:pPr>
      <w:r>
        <w:t>withdraw the proposed variation; or</w:t>
      </w:r>
    </w:p>
    <w:p w14:paraId="507A8C01" w14:textId="77777777" w:rsidR="0077261D" w:rsidRDefault="0077261D" w:rsidP="009749A8">
      <w:pPr>
        <w:pStyle w:val="Level3"/>
        <w:numPr>
          <w:ilvl w:val="2"/>
          <w:numId w:val="5"/>
        </w:numPr>
        <w:tabs>
          <w:tab w:val="clear" w:pos="1561"/>
          <w:tab w:val="num" w:pos="1234"/>
        </w:tabs>
        <w:ind w:left="1234"/>
        <w:rPr>
          <w:b/>
          <w:bCs/>
        </w:rPr>
      </w:pPr>
      <w:r>
        <w:t>propose an amendment to the variation.</w:t>
      </w:r>
    </w:p>
    <w:p w14:paraId="0859DF94" w14:textId="77777777" w:rsidR="0077261D" w:rsidRDefault="0077261D" w:rsidP="009749A8">
      <w:pPr>
        <w:pStyle w:val="Level1"/>
        <w:numPr>
          <w:ilvl w:val="0"/>
          <w:numId w:val="5"/>
        </w:numPr>
        <w:tabs>
          <w:tab w:val="clear" w:pos="850"/>
          <w:tab w:val="num" w:pos="523"/>
        </w:tabs>
        <w:ind w:left="523"/>
        <w:rPr>
          <w:b/>
        </w:rPr>
      </w:pPr>
      <w:r w:rsidRPr="006B5A77">
        <w:rPr>
          <w:b/>
        </w:rPr>
        <w:t>Changes to the Pricing Matrices</w:t>
      </w:r>
      <w:r>
        <w:rPr>
          <w:b/>
        </w:rPr>
        <w:t xml:space="preserve"> </w:t>
      </w:r>
    </w:p>
    <w:p w14:paraId="7AE2E2BD" w14:textId="77777777" w:rsidR="00F463E4" w:rsidRDefault="00F463E4" w:rsidP="009749A8">
      <w:pPr>
        <w:pStyle w:val="Level2"/>
        <w:numPr>
          <w:ilvl w:val="1"/>
          <w:numId w:val="5"/>
        </w:numPr>
        <w:tabs>
          <w:tab w:val="clear" w:pos="992"/>
          <w:tab w:val="num" w:pos="567"/>
        </w:tabs>
        <w:ind w:left="567" w:hanging="709"/>
      </w:pPr>
      <w:r>
        <w:t xml:space="preserve">Where </w:t>
      </w:r>
      <w:r w:rsidR="00372DAD">
        <w:t xml:space="preserve">the </w:t>
      </w:r>
      <w:r w:rsidR="00996EBB">
        <w:t>Provider</w:t>
      </w:r>
      <w:r>
        <w:t xml:space="preserve"> can demonstrate that a variation would result in a change to the prices set out in its Pricing Matrices, </w:t>
      </w:r>
      <w:r w:rsidR="009A2B48">
        <w:t xml:space="preserve">the Authority </w:t>
      </w:r>
      <w:r>
        <w:t xml:space="preserve">may require further evidence from the </w:t>
      </w:r>
      <w:r w:rsidR="00996EBB">
        <w:t>Provider</w:t>
      </w:r>
      <w:r>
        <w:t xml:space="preserve"> that any additional costs to the </w:t>
      </w:r>
      <w:r w:rsidR="00996EBB">
        <w:t>Provider</w:t>
      </w:r>
      <w:r>
        <w:t xml:space="preserve"> will be kept to a minimum.</w:t>
      </w:r>
    </w:p>
    <w:p w14:paraId="6D2172C8" w14:textId="77777777" w:rsidR="00F463E4" w:rsidRPr="00F463E4" w:rsidRDefault="00F30E3D" w:rsidP="009749A8">
      <w:pPr>
        <w:pStyle w:val="Level1"/>
        <w:numPr>
          <w:ilvl w:val="1"/>
          <w:numId w:val="5"/>
        </w:numPr>
        <w:tabs>
          <w:tab w:val="clear" w:pos="992"/>
          <w:tab w:val="num" w:pos="567"/>
        </w:tabs>
        <w:ind w:left="567" w:hanging="709"/>
        <w:rPr>
          <w:b/>
        </w:rPr>
      </w:pPr>
      <w:r>
        <w:t>T</w:t>
      </w:r>
      <w:r w:rsidR="009A2B48">
        <w:t xml:space="preserve">he </w:t>
      </w:r>
      <w:r w:rsidR="008C1CA1">
        <w:t xml:space="preserve">Authority </w:t>
      </w:r>
      <w:r w:rsidR="00F463E4">
        <w:t xml:space="preserve">may require the </w:t>
      </w:r>
      <w:r w:rsidR="00996EBB">
        <w:t>Provider</w:t>
      </w:r>
      <w:r w:rsidR="00F463E4">
        <w:t xml:space="preserve"> to meet and discuss any proposed changes to the Pricing Matrices that would result from a variation</w:t>
      </w:r>
    </w:p>
    <w:p w14:paraId="373D41E4" w14:textId="77777777" w:rsidR="00F463E4" w:rsidRPr="00103B48" w:rsidRDefault="00F463E4" w:rsidP="009749A8">
      <w:pPr>
        <w:pStyle w:val="Level1"/>
        <w:numPr>
          <w:ilvl w:val="1"/>
          <w:numId w:val="5"/>
        </w:numPr>
        <w:tabs>
          <w:tab w:val="clear" w:pos="992"/>
          <w:tab w:val="num" w:pos="567"/>
        </w:tabs>
        <w:ind w:left="567" w:hanging="709"/>
        <w:rPr>
          <w:b/>
        </w:rPr>
      </w:pPr>
      <w:r>
        <w:t xml:space="preserve">Where a change to </w:t>
      </w:r>
      <w:r w:rsidR="00103B48">
        <w:t xml:space="preserve">the </w:t>
      </w:r>
      <w:r w:rsidR="00996EBB">
        <w:t>Provider</w:t>
      </w:r>
      <w:r>
        <w:t xml:space="preserve">'s Pricing Matrices is agreed by </w:t>
      </w:r>
      <w:r w:rsidR="009A2B48">
        <w:t>the Authority</w:t>
      </w:r>
      <w:r>
        <w:t xml:space="preserve">, </w:t>
      </w:r>
      <w:r w:rsidR="009A2B48">
        <w:t xml:space="preserve">the </w:t>
      </w:r>
      <w:r w:rsidR="008C1CA1">
        <w:t xml:space="preserve">Authority </w:t>
      </w:r>
      <w:r>
        <w:t xml:space="preserve">shall notify its acceptance of the change to the </w:t>
      </w:r>
      <w:r w:rsidR="00996EBB">
        <w:t>Provider</w:t>
      </w:r>
      <w:r>
        <w:t xml:space="preserve"> in writing.</w:t>
      </w:r>
    </w:p>
    <w:p w14:paraId="0C247797" w14:textId="77777777" w:rsidR="00F463E4" w:rsidRPr="00F463E4" w:rsidRDefault="00F463E4" w:rsidP="009749A8">
      <w:pPr>
        <w:pStyle w:val="Level2"/>
        <w:numPr>
          <w:ilvl w:val="0"/>
          <w:numId w:val="5"/>
        </w:numPr>
        <w:tabs>
          <w:tab w:val="clear" w:pos="850"/>
          <w:tab w:val="num" w:pos="567"/>
        </w:tabs>
        <w:ind w:hanging="1134"/>
      </w:pPr>
      <w:r>
        <w:rPr>
          <w:b/>
        </w:rPr>
        <w:t>Variations which are not permitted</w:t>
      </w:r>
    </w:p>
    <w:p w14:paraId="6E0C9A91" w14:textId="77777777" w:rsidR="00F463E4" w:rsidRDefault="00F463E4" w:rsidP="009749A8">
      <w:pPr>
        <w:pStyle w:val="Level2"/>
        <w:numPr>
          <w:ilvl w:val="1"/>
          <w:numId w:val="5"/>
        </w:numPr>
        <w:tabs>
          <w:tab w:val="clear" w:pos="992"/>
          <w:tab w:val="num" w:pos="567"/>
        </w:tabs>
        <w:ind w:left="567" w:hanging="709"/>
      </w:pPr>
      <w:r>
        <w:lastRenderedPageBreak/>
        <w:t xml:space="preserve">In addition to the provisions contained in </w:t>
      </w:r>
      <w:r w:rsidRPr="006B5A77">
        <w:t xml:space="preserve">paragraph </w:t>
      </w:r>
      <w:r>
        <w:fldChar w:fldCharType="begin"/>
      </w:r>
      <w:r>
        <w:instrText xml:space="preserve"> REF _Ref459907117 \r \h </w:instrText>
      </w:r>
      <w:r>
        <w:fldChar w:fldCharType="separate"/>
      </w:r>
      <w:r w:rsidR="000B2ED6">
        <w:t>1.2</w:t>
      </w:r>
      <w:r>
        <w:fldChar w:fldCharType="end"/>
      </w:r>
      <w:r w:rsidRPr="006B5A77">
        <w:t>,</w:t>
      </w:r>
      <w:r w:rsidRPr="0077261D">
        <w:t xml:space="preserve"> </w:t>
      </w:r>
      <w:r w:rsidR="009A2B48">
        <w:t xml:space="preserve">the Authority </w:t>
      </w:r>
      <w:r>
        <w:t xml:space="preserve">may not propose any variation </w:t>
      </w:r>
      <w:r w:rsidR="00EC7ED0">
        <w:t>which: -</w:t>
      </w:r>
    </w:p>
    <w:p w14:paraId="7492AE26" w14:textId="77777777" w:rsidR="00F463E4" w:rsidRDefault="00F463E4" w:rsidP="009749A8">
      <w:pPr>
        <w:pStyle w:val="Level2"/>
        <w:numPr>
          <w:ilvl w:val="2"/>
          <w:numId w:val="5"/>
        </w:numPr>
        <w:tabs>
          <w:tab w:val="clear" w:pos="1561"/>
          <w:tab w:val="num" w:pos="1276"/>
        </w:tabs>
        <w:ind w:left="1276" w:hanging="850"/>
      </w:pPr>
      <w:r>
        <w:t xml:space="preserve">may prevent the </w:t>
      </w:r>
      <w:r w:rsidR="00996EBB">
        <w:t>Provider</w:t>
      </w:r>
      <w:r>
        <w:t xml:space="preserve"> from</w:t>
      </w:r>
      <w:r w:rsidR="00103B48">
        <w:t xml:space="preserve"> </w:t>
      </w:r>
      <w:r>
        <w:t>performing its obligations under the Framework Agreement; or</w:t>
      </w:r>
    </w:p>
    <w:p w14:paraId="3A2FE336" w14:textId="77777777" w:rsidR="00F463E4" w:rsidRDefault="00F463E4" w:rsidP="009749A8">
      <w:pPr>
        <w:pStyle w:val="Level2"/>
        <w:numPr>
          <w:ilvl w:val="2"/>
          <w:numId w:val="5"/>
        </w:numPr>
        <w:tabs>
          <w:tab w:val="clear" w:pos="1561"/>
          <w:tab w:val="num" w:pos="1276"/>
        </w:tabs>
        <w:ind w:left="1276" w:hanging="850"/>
      </w:pPr>
      <w:r w:rsidRPr="00F463E4">
        <w:t xml:space="preserve">is in contravention of any </w:t>
      </w:r>
      <w:r w:rsidR="009A2B48">
        <w:t>L</w:t>
      </w:r>
      <w:r w:rsidRPr="00F463E4">
        <w:t>aw.</w:t>
      </w:r>
    </w:p>
    <w:p w14:paraId="3127C250" w14:textId="77777777" w:rsidR="00B10AB3" w:rsidRPr="00C43631" w:rsidRDefault="0077261D" w:rsidP="00642160">
      <w:pPr>
        <w:pBdr>
          <w:bottom w:val="single" w:sz="12" w:space="1" w:color="auto"/>
        </w:pBdr>
        <w:autoSpaceDE w:val="0"/>
        <w:autoSpaceDN w:val="0"/>
        <w:adjustRightInd w:val="0"/>
        <w:spacing w:line="360" w:lineRule="auto"/>
        <w:jc w:val="center"/>
        <w:rPr>
          <w:b/>
          <w:bCs/>
          <w:sz w:val="26"/>
          <w:szCs w:val="26"/>
        </w:rPr>
      </w:pPr>
      <w:r>
        <w:br w:type="page"/>
      </w:r>
      <w:r w:rsidR="00C43631" w:rsidRPr="00C43631">
        <w:rPr>
          <w:b/>
          <w:bCs/>
          <w:sz w:val="26"/>
          <w:szCs w:val="26"/>
        </w:rPr>
        <w:lastRenderedPageBreak/>
        <w:t>SCHEDULE</w:t>
      </w:r>
      <w:r w:rsidR="00B10AB3" w:rsidRPr="00C43631">
        <w:rPr>
          <w:b/>
          <w:bCs/>
          <w:sz w:val="26"/>
          <w:szCs w:val="26"/>
        </w:rPr>
        <w:t xml:space="preserve"> 6</w:t>
      </w:r>
    </w:p>
    <w:p w14:paraId="5D563B3F" w14:textId="77777777" w:rsidR="00642160" w:rsidRPr="00C43631" w:rsidRDefault="00642160" w:rsidP="00642160">
      <w:pPr>
        <w:pBdr>
          <w:bottom w:val="single" w:sz="12" w:space="1" w:color="auto"/>
        </w:pBdr>
        <w:autoSpaceDE w:val="0"/>
        <w:autoSpaceDN w:val="0"/>
        <w:adjustRightInd w:val="0"/>
        <w:spacing w:line="360" w:lineRule="auto"/>
        <w:jc w:val="center"/>
        <w:rPr>
          <w:b/>
          <w:bCs/>
          <w:sz w:val="26"/>
          <w:szCs w:val="26"/>
        </w:rPr>
      </w:pPr>
      <w:r w:rsidRPr="00C43631">
        <w:rPr>
          <w:b/>
          <w:bCs/>
          <w:sz w:val="26"/>
          <w:szCs w:val="26"/>
        </w:rPr>
        <w:t>Customer Access Agreement</w:t>
      </w:r>
    </w:p>
    <w:p w14:paraId="502BC4F7" w14:textId="77777777" w:rsidR="00642160" w:rsidRPr="00B10AB3" w:rsidRDefault="00642160" w:rsidP="00642160">
      <w:pPr>
        <w:rPr>
          <w:b/>
          <w:sz w:val="22"/>
          <w:szCs w:val="22"/>
        </w:rPr>
      </w:pPr>
    </w:p>
    <w:p w14:paraId="3A3012D8" w14:textId="77777777" w:rsidR="00B97DB7" w:rsidRPr="00B97DB7" w:rsidRDefault="00642160" w:rsidP="00B97DB7">
      <w:pPr>
        <w:jc w:val="center"/>
        <w:rPr>
          <w:b/>
          <w:bCs/>
          <w:caps/>
          <w:sz w:val="22"/>
          <w:szCs w:val="22"/>
        </w:rPr>
      </w:pPr>
      <w:r w:rsidRPr="00B97DB7">
        <w:rPr>
          <w:b/>
          <w:sz w:val="22"/>
          <w:szCs w:val="22"/>
        </w:rPr>
        <w:t xml:space="preserve">PROVISION OF: </w:t>
      </w:r>
      <w:r w:rsidR="00B97DB7" w:rsidRPr="00B97DB7">
        <w:rPr>
          <w:b/>
          <w:sz w:val="22"/>
          <w:szCs w:val="22"/>
        </w:rPr>
        <w:t>Local Government Resourcing Partnership</w:t>
      </w:r>
      <w:r w:rsidR="00B97DB7" w:rsidRPr="00B97DB7">
        <w:rPr>
          <w:bCs/>
          <w:sz w:val="22"/>
          <w:szCs w:val="22"/>
        </w:rPr>
        <w:t xml:space="preserve"> </w:t>
      </w:r>
      <w:r w:rsidR="00B97DB7" w:rsidRPr="00B97DB7">
        <w:rPr>
          <w:b/>
          <w:bCs/>
          <w:sz w:val="22"/>
          <w:szCs w:val="22"/>
        </w:rPr>
        <w:t>Framework Agreement</w:t>
      </w:r>
    </w:p>
    <w:p w14:paraId="614FBD83" w14:textId="77777777" w:rsidR="00642160" w:rsidRPr="00B97DB7" w:rsidRDefault="00642160" w:rsidP="00642160">
      <w:pPr>
        <w:pStyle w:val="MainHeading"/>
        <w:keepLines w:val="0"/>
        <w:numPr>
          <w:ilvl w:val="0"/>
          <w:numId w:val="0"/>
        </w:numPr>
        <w:tabs>
          <w:tab w:val="center" w:pos="4678"/>
        </w:tabs>
        <w:spacing w:after="0"/>
        <w:rPr>
          <w:bCs/>
          <w:caps w:val="0"/>
          <w:sz w:val="22"/>
          <w:szCs w:val="22"/>
        </w:rPr>
      </w:pPr>
    </w:p>
    <w:p w14:paraId="4B262AA6" w14:textId="77777777" w:rsidR="00642160" w:rsidRPr="00B97DB7" w:rsidRDefault="00642160" w:rsidP="00642160">
      <w:pPr>
        <w:jc w:val="center"/>
        <w:rPr>
          <w:sz w:val="22"/>
          <w:szCs w:val="22"/>
          <w:highlight w:val="yellow"/>
        </w:rPr>
      </w:pPr>
    </w:p>
    <w:p w14:paraId="123EF6E7" w14:textId="77777777" w:rsidR="00642160" w:rsidRPr="00B97DB7" w:rsidRDefault="00642160" w:rsidP="00642160">
      <w:pPr>
        <w:jc w:val="center"/>
        <w:rPr>
          <w:b/>
          <w:sz w:val="22"/>
          <w:szCs w:val="22"/>
          <w:highlight w:val="yellow"/>
        </w:rPr>
      </w:pPr>
    </w:p>
    <w:p w14:paraId="1492B22B" w14:textId="77777777" w:rsidR="00642160" w:rsidRPr="00B97DB7" w:rsidRDefault="00642160" w:rsidP="00642160">
      <w:pPr>
        <w:jc w:val="center"/>
        <w:rPr>
          <w:b/>
          <w:color w:val="002060"/>
          <w:sz w:val="22"/>
          <w:szCs w:val="22"/>
        </w:rPr>
      </w:pPr>
      <w:r w:rsidRPr="00B97DB7">
        <w:rPr>
          <w:b/>
          <w:color w:val="002060"/>
          <w:sz w:val="22"/>
          <w:szCs w:val="22"/>
        </w:rPr>
        <w:t xml:space="preserve">LONDON BOROUGH OF WALTHAM FOREST </w:t>
      </w:r>
    </w:p>
    <w:p w14:paraId="5AC9E294" w14:textId="5AE8ADB6" w:rsidR="00642160" w:rsidRPr="00B97DB7" w:rsidRDefault="00642160" w:rsidP="00642160">
      <w:pPr>
        <w:jc w:val="center"/>
        <w:rPr>
          <w:b/>
          <w:color w:val="002060"/>
          <w:sz w:val="22"/>
          <w:szCs w:val="22"/>
        </w:rPr>
      </w:pPr>
      <w:r w:rsidRPr="00B97DB7">
        <w:rPr>
          <w:b/>
          <w:color w:val="002060"/>
          <w:sz w:val="22"/>
          <w:szCs w:val="22"/>
        </w:rPr>
        <w:t>Framework 0</w:t>
      </w:r>
      <w:r w:rsidR="00746C2F">
        <w:rPr>
          <w:b/>
          <w:color w:val="002060"/>
          <w:sz w:val="22"/>
          <w:szCs w:val="22"/>
        </w:rPr>
        <w:t>9</w:t>
      </w:r>
      <w:r w:rsidRPr="00B97DB7">
        <w:rPr>
          <w:b/>
          <w:color w:val="002060"/>
          <w:sz w:val="22"/>
          <w:szCs w:val="22"/>
        </w:rPr>
        <w:t>.1</w:t>
      </w:r>
      <w:r w:rsidR="003D4598">
        <w:rPr>
          <w:b/>
          <w:color w:val="002060"/>
          <w:sz w:val="22"/>
          <w:szCs w:val="22"/>
        </w:rPr>
        <w:t>1</w:t>
      </w:r>
      <w:r w:rsidRPr="00B97DB7">
        <w:rPr>
          <w:b/>
          <w:color w:val="002060"/>
          <w:sz w:val="22"/>
          <w:szCs w:val="22"/>
        </w:rPr>
        <w:t xml:space="preserve">.2021 to </w:t>
      </w:r>
      <w:r w:rsidR="00746C2F">
        <w:rPr>
          <w:b/>
          <w:color w:val="002060"/>
          <w:sz w:val="22"/>
          <w:szCs w:val="22"/>
        </w:rPr>
        <w:t>08</w:t>
      </w:r>
      <w:r w:rsidRPr="00B97DB7">
        <w:rPr>
          <w:b/>
          <w:color w:val="002060"/>
          <w:sz w:val="22"/>
          <w:szCs w:val="22"/>
        </w:rPr>
        <w:t>.</w:t>
      </w:r>
      <w:r w:rsidR="00746C2F">
        <w:rPr>
          <w:b/>
          <w:color w:val="002060"/>
          <w:sz w:val="22"/>
          <w:szCs w:val="22"/>
        </w:rPr>
        <w:t>11</w:t>
      </w:r>
      <w:r w:rsidRPr="00B97DB7">
        <w:rPr>
          <w:b/>
          <w:color w:val="002060"/>
          <w:sz w:val="22"/>
          <w:szCs w:val="22"/>
        </w:rPr>
        <w:t>.2023</w:t>
      </w:r>
    </w:p>
    <w:p w14:paraId="0E062222" w14:textId="77777777" w:rsidR="00642160" w:rsidRPr="00B97DB7" w:rsidRDefault="00642160" w:rsidP="00642160">
      <w:pPr>
        <w:jc w:val="center"/>
        <w:rPr>
          <w:b/>
          <w:color w:val="002060"/>
          <w:sz w:val="22"/>
          <w:szCs w:val="22"/>
        </w:rPr>
      </w:pPr>
    </w:p>
    <w:p w14:paraId="1C582814" w14:textId="77777777" w:rsidR="00642160" w:rsidRPr="00B97DB7" w:rsidRDefault="00642160" w:rsidP="00B97DB7">
      <w:pPr>
        <w:rPr>
          <w:b/>
          <w:bCs/>
          <w:i/>
          <w:sz w:val="22"/>
          <w:szCs w:val="22"/>
        </w:rPr>
      </w:pPr>
      <w:r w:rsidRPr="00B97DB7">
        <w:rPr>
          <w:b/>
          <w:bCs/>
          <w:i/>
          <w:sz w:val="22"/>
          <w:szCs w:val="22"/>
        </w:rPr>
        <w:t>TO BE COMPLETED BY THE CUSTOMER</w:t>
      </w:r>
    </w:p>
    <w:p w14:paraId="7D0643CE" w14:textId="45C9E91F" w:rsidR="00642160" w:rsidRPr="00B97DB7" w:rsidRDefault="00642160" w:rsidP="00B97DB7">
      <w:pPr>
        <w:rPr>
          <w:sz w:val="22"/>
          <w:szCs w:val="22"/>
        </w:rPr>
      </w:pPr>
      <w:r w:rsidRPr="00B97DB7">
        <w:rPr>
          <w:sz w:val="22"/>
          <w:szCs w:val="22"/>
        </w:rPr>
        <w:t xml:space="preserve">Before conducting any activity under this </w:t>
      </w:r>
      <w:r w:rsidR="00B97DB7" w:rsidRPr="00B97DB7">
        <w:rPr>
          <w:bCs/>
          <w:sz w:val="22"/>
          <w:szCs w:val="22"/>
        </w:rPr>
        <w:t>Local Government Resourcing Partnership Framework Agreement</w:t>
      </w:r>
      <w:r w:rsidRPr="00B97DB7">
        <w:rPr>
          <w:sz w:val="22"/>
          <w:szCs w:val="22"/>
        </w:rPr>
        <w:t xml:space="preserve">, please complete this form and return it to </w:t>
      </w:r>
      <w:hyperlink r:id="rId16" w:history="1">
        <w:r w:rsidR="00EC5D9F" w:rsidRPr="00245F5D">
          <w:rPr>
            <w:rStyle w:val="Hyperlink"/>
          </w:rPr>
          <w:t>LGRP@YPO.CO.UK</w:t>
        </w:r>
      </w:hyperlink>
      <w:r w:rsidR="00EC5D9F">
        <w:t xml:space="preserve"> </w:t>
      </w:r>
    </w:p>
    <w:p w14:paraId="74642D0B" w14:textId="77777777" w:rsidR="00642160" w:rsidRPr="00B97DB7" w:rsidRDefault="00642160" w:rsidP="00B97DB7">
      <w:pPr>
        <w:rPr>
          <w:iCs/>
          <w:sz w:val="22"/>
          <w:szCs w:val="22"/>
        </w:rPr>
      </w:pPr>
    </w:p>
    <w:p w14:paraId="4220FEE6" w14:textId="77777777" w:rsidR="00B97DB7" w:rsidRPr="00B97DB7" w:rsidRDefault="00642160" w:rsidP="00B97DB7">
      <w:pPr>
        <w:autoSpaceDE w:val="0"/>
        <w:autoSpaceDN w:val="0"/>
        <w:adjustRightInd w:val="0"/>
        <w:rPr>
          <w:bCs/>
          <w:sz w:val="22"/>
          <w:szCs w:val="22"/>
        </w:rPr>
      </w:pPr>
      <w:r w:rsidRPr="00B97DB7">
        <w:rPr>
          <w:bCs/>
          <w:sz w:val="22"/>
          <w:szCs w:val="22"/>
        </w:rPr>
        <w:t xml:space="preserve">AGREEMENT: </w:t>
      </w:r>
    </w:p>
    <w:p w14:paraId="06DF99CC" w14:textId="77777777" w:rsidR="00B97DB7" w:rsidRPr="00B97DB7" w:rsidRDefault="00642160" w:rsidP="00B97DB7">
      <w:pPr>
        <w:numPr>
          <w:ilvl w:val="0"/>
          <w:numId w:val="50"/>
        </w:numPr>
        <w:rPr>
          <w:bCs/>
          <w:sz w:val="22"/>
          <w:szCs w:val="22"/>
        </w:rPr>
      </w:pPr>
      <w:r w:rsidRPr="00B97DB7">
        <w:rPr>
          <w:bCs/>
          <w:sz w:val="22"/>
          <w:szCs w:val="22"/>
        </w:rPr>
        <w:t>I/we confirm that the organisation detailed below intends to participate in the above mentioned</w:t>
      </w:r>
      <w:r w:rsidR="00B97DB7" w:rsidRPr="00B97DB7">
        <w:rPr>
          <w:bCs/>
          <w:sz w:val="22"/>
          <w:szCs w:val="22"/>
        </w:rPr>
        <w:t xml:space="preserve"> Local Government Resourcing Partnership Framework Agreement</w:t>
      </w:r>
      <w:r w:rsidRPr="00B97DB7">
        <w:rPr>
          <w:bCs/>
          <w:sz w:val="22"/>
          <w:szCs w:val="22"/>
        </w:rPr>
        <w:t xml:space="preserve">, and that in doing so will act in accordance with the guidance and instructions set out in the relevant </w:t>
      </w:r>
      <w:r w:rsidR="00B97DB7" w:rsidRPr="00B97DB7">
        <w:rPr>
          <w:bCs/>
          <w:sz w:val="22"/>
          <w:szCs w:val="22"/>
        </w:rPr>
        <w:t xml:space="preserve">Local Government Resourcing Partnership Framework Agreement </w:t>
      </w:r>
      <w:r w:rsidRPr="00B97DB7">
        <w:rPr>
          <w:bCs/>
          <w:sz w:val="22"/>
          <w:szCs w:val="22"/>
        </w:rPr>
        <w:t xml:space="preserve">User Guide, and in accordance with the Public Contracts Regulations 2015.  </w:t>
      </w:r>
    </w:p>
    <w:p w14:paraId="4B1BCB39" w14:textId="77777777" w:rsidR="00B97DB7" w:rsidRPr="00B97DB7" w:rsidRDefault="00B97DB7" w:rsidP="00B97DB7">
      <w:pPr>
        <w:rPr>
          <w:bCs/>
          <w:sz w:val="22"/>
          <w:szCs w:val="22"/>
        </w:rPr>
      </w:pPr>
    </w:p>
    <w:p w14:paraId="045038AE" w14:textId="77777777" w:rsidR="00B97DB7" w:rsidRPr="00B97DB7" w:rsidRDefault="00642160" w:rsidP="00B97DB7">
      <w:pPr>
        <w:numPr>
          <w:ilvl w:val="0"/>
          <w:numId w:val="50"/>
        </w:numPr>
        <w:rPr>
          <w:bCs/>
          <w:sz w:val="22"/>
          <w:szCs w:val="22"/>
        </w:rPr>
      </w:pPr>
      <w:r w:rsidRPr="00B97DB7">
        <w:rPr>
          <w:bCs/>
          <w:sz w:val="22"/>
          <w:szCs w:val="22"/>
        </w:rPr>
        <w:t xml:space="preserve">I/we confirm that any guidance and/or template documentation provided to me will only be used in relation to this </w:t>
      </w:r>
      <w:r w:rsidR="00B97DB7" w:rsidRPr="00B97DB7">
        <w:rPr>
          <w:bCs/>
          <w:sz w:val="22"/>
          <w:szCs w:val="22"/>
        </w:rPr>
        <w:t>Local Government Resourcing Partnership Framework Agreement</w:t>
      </w:r>
      <w:r w:rsidRPr="00B97DB7">
        <w:rPr>
          <w:bCs/>
          <w:sz w:val="22"/>
          <w:szCs w:val="22"/>
        </w:rPr>
        <w:t>,</w:t>
      </w:r>
      <w:r w:rsidR="00B97DB7" w:rsidRPr="00B97DB7">
        <w:rPr>
          <w:bCs/>
          <w:sz w:val="22"/>
          <w:szCs w:val="22"/>
        </w:rPr>
        <w:t xml:space="preserve"> </w:t>
      </w:r>
      <w:r w:rsidR="00C43631">
        <w:rPr>
          <w:bCs/>
          <w:sz w:val="22"/>
          <w:szCs w:val="22"/>
        </w:rPr>
        <w:t xml:space="preserve"> </w:t>
      </w:r>
      <w:r w:rsidRPr="00B97DB7">
        <w:rPr>
          <w:bCs/>
          <w:sz w:val="22"/>
          <w:szCs w:val="22"/>
        </w:rPr>
        <w:t xml:space="preserve">and will only be used for other purposes where prior consent from </w:t>
      </w:r>
      <w:r w:rsidR="00B97DB7" w:rsidRPr="00B97DB7">
        <w:rPr>
          <w:bCs/>
          <w:sz w:val="22"/>
          <w:szCs w:val="22"/>
        </w:rPr>
        <w:t xml:space="preserve">London Borough of Waltham Forest </w:t>
      </w:r>
      <w:r w:rsidRPr="00B97DB7">
        <w:rPr>
          <w:bCs/>
          <w:sz w:val="22"/>
          <w:szCs w:val="22"/>
        </w:rPr>
        <w:t xml:space="preserve">has been given. </w:t>
      </w:r>
    </w:p>
    <w:p w14:paraId="149B1F10" w14:textId="77777777" w:rsidR="00B97DB7" w:rsidRDefault="00B97DB7" w:rsidP="00B97DB7">
      <w:pPr>
        <w:rPr>
          <w:bCs/>
          <w:sz w:val="22"/>
          <w:szCs w:val="22"/>
        </w:rPr>
      </w:pPr>
    </w:p>
    <w:p w14:paraId="1E0376F7" w14:textId="77777777" w:rsidR="00642160" w:rsidRPr="00B97DB7" w:rsidRDefault="00642160" w:rsidP="00B97DB7">
      <w:pPr>
        <w:numPr>
          <w:ilvl w:val="0"/>
          <w:numId w:val="50"/>
        </w:numPr>
        <w:rPr>
          <w:b/>
          <w:bCs/>
          <w:caps/>
          <w:sz w:val="22"/>
          <w:szCs w:val="22"/>
        </w:rPr>
      </w:pPr>
      <w:r w:rsidRPr="00B97DB7">
        <w:rPr>
          <w:bCs/>
          <w:sz w:val="22"/>
          <w:szCs w:val="22"/>
        </w:rPr>
        <w:t xml:space="preserve">I/we also confirm that in consideration of </w:t>
      </w:r>
      <w:r w:rsidR="00B97DB7" w:rsidRPr="00B97DB7">
        <w:rPr>
          <w:bCs/>
          <w:sz w:val="22"/>
          <w:szCs w:val="22"/>
        </w:rPr>
        <w:t xml:space="preserve">London Borough of Waltham Forest </w:t>
      </w:r>
      <w:r w:rsidRPr="00B97DB7">
        <w:rPr>
          <w:bCs/>
          <w:sz w:val="22"/>
          <w:szCs w:val="22"/>
        </w:rPr>
        <w:t xml:space="preserve">acting in this capacity I/we authorise </w:t>
      </w:r>
      <w:r w:rsidR="00B97DB7" w:rsidRPr="00B97DB7">
        <w:rPr>
          <w:bCs/>
          <w:sz w:val="22"/>
          <w:szCs w:val="22"/>
        </w:rPr>
        <w:t xml:space="preserve">London Borough of Waltham Forest </w:t>
      </w:r>
      <w:r w:rsidRPr="00B97DB7">
        <w:rPr>
          <w:bCs/>
          <w:sz w:val="22"/>
          <w:szCs w:val="22"/>
        </w:rPr>
        <w:t xml:space="preserve">to make such arrangements with its’ </w:t>
      </w:r>
      <w:r w:rsidR="00B97DB7" w:rsidRPr="00B97DB7">
        <w:rPr>
          <w:bCs/>
          <w:sz w:val="22"/>
          <w:szCs w:val="22"/>
        </w:rPr>
        <w:t xml:space="preserve">Providers </w:t>
      </w:r>
      <w:r w:rsidRPr="00B97DB7">
        <w:rPr>
          <w:bCs/>
          <w:sz w:val="22"/>
          <w:szCs w:val="22"/>
        </w:rPr>
        <w:t>relating to Retrospective Payments on Services, and to make such enquiries in relation thereto, as it considers necessary in order to recover its operating costs.</w:t>
      </w:r>
    </w:p>
    <w:p w14:paraId="05F7A685" w14:textId="77777777" w:rsidR="00642160" w:rsidRPr="00B10AB3" w:rsidRDefault="00642160" w:rsidP="00642160">
      <w:pPr>
        <w:autoSpaceDE w:val="0"/>
        <w:autoSpaceDN w:val="0"/>
        <w:adjustRightInd w:val="0"/>
        <w:rPr>
          <w:sz w:val="22"/>
          <w:szCs w:val="22"/>
        </w:rPr>
      </w:pPr>
    </w:p>
    <w:p w14:paraId="08BBE60E" w14:textId="77777777" w:rsidR="00642160" w:rsidRPr="00B10AB3" w:rsidRDefault="00642160" w:rsidP="00B10AB3">
      <w:pPr>
        <w:tabs>
          <w:tab w:val="left" w:pos="3600"/>
          <w:tab w:val="left" w:pos="9480"/>
        </w:tabs>
        <w:autoSpaceDE w:val="0"/>
        <w:autoSpaceDN w:val="0"/>
        <w:adjustRightInd w:val="0"/>
        <w:spacing w:after="240"/>
        <w:rPr>
          <w:sz w:val="22"/>
          <w:szCs w:val="22"/>
          <w:u w:val="single"/>
        </w:rPr>
      </w:pPr>
      <w:r w:rsidRPr="00B10AB3">
        <w:rPr>
          <w:sz w:val="22"/>
          <w:szCs w:val="22"/>
        </w:rPr>
        <w:t xml:space="preserve">Signature: </w:t>
      </w:r>
      <w:r w:rsidRPr="00B10AB3">
        <w:rPr>
          <w:sz w:val="22"/>
          <w:szCs w:val="22"/>
        </w:rPr>
        <w:tab/>
      </w:r>
      <w:r w:rsidRPr="00B10AB3">
        <w:rPr>
          <w:sz w:val="22"/>
          <w:szCs w:val="22"/>
          <w:u w:val="single"/>
        </w:rPr>
        <w:tab/>
      </w:r>
    </w:p>
    <w:p w14:paraId="2B75613B" w14:textId="77777777" w:rsidR="00642160" w:rsidRPr="00B10AB3" w:rsidRDefault="00642160" w:rsidP="00B10AB3">
      <w:pPr>
        <w:tabs>
          <w:tab w:val="left" w:pos="3600"/>
          <w:tab w:val="left" w:pos="9480"/>
        </w:tabs>
        <w:autoSpaceDE w:val="0"/>
        <w:autoSpaceDN w:val="0"/>
        <w:adjustRightInd w:val="0"/>
        <w:spacing w:after="240"/>
        <w:rPr>
          <w:sz w:val="22"/>
          <w:szCs w:val="22"/>
          <w:u w:val="single"/>
        </w:rPr>
      </w:pPr>
      <w:r w:rsidRPr="00B10AB3">
        <w:rPr>
          <w:sz w:val="22"/>
          <w:szCs w:val="22"/>
        </w:rPr>
        <w:t>Name of person signing this form:</w:t>
      </w:r>
      <w:r w:rsidRPr="00B10AB3">
        <w:rPr>
          <w:sz w:val="22"/>
          <w:szCs w:val="22"/>
        </w:rPr>
        <w:tab/>
      </w:r>
      <w:r w:rsidRPr="00B10AB3">
        <w:rPr>
          <w:sz w:val="22"/>
          <w:szCs w:val="22"/>
        </w:rPr>
        <w:tab/>
      </w:r>
    </w:p>
    <w:p w14:paraId="511FEC79" w14:textId="77777777" w:rsidR="00642160" w:rsidRPr="00B10AB3" w:rsidRDefault="00642160" w:rsidP="00B10AB3">
      <w:pPr>
        <w:tabs>
          <w:tab w:val="left" w:pos="3600"/>
          <w:tab w:val="left" w:pos="9480"/>
        </w:tabs>
        <w:autoSpaceDE w:val="0"/>
        <w:autoSpaceDN w:val="0"/>
        <w:adjustRightInd w:val="0"/>
        <w:spacing w:after="240"/>
        <w:rPr>
          <w:sz w:val="22"/>
          <w:szCs w:val="22"/>
          <w:u w:val="single"/>
        </w:rPr>
      </w:pPr>
      <w:r w:rsidRPr="00B10AB3">
        <w:rPr>
          <w:sz w:val="22"/>
          <w:szCs w:val="22"/>
        </w:rPr>
        <w:t>Date:</w:t>
      </w:r>
      <w:r w:rsidRPr="00B10AB3">
        <w:rPr>
          <w:sz w:val="22"/>
          <w:szCs w:val="22"/>
        </w:rPr>
        <w:tab/>
      </w:r>
      <w:r w:rsidRPr="00B10AB3">
        <w:rPr>
          <w:sz w:val="22"/>
          <w:szCs w:val="22"/>
          <w:u w:val="single"/>
        </w:rPr>
        <w:tab/>
      </w:r>
    </w:p>
    <w:p w14:paraId="50BFC834" w14:textId="77777777" w:rsidR="00642160" w:rsidRPr="00B10AB3" w:rsidRDefault="00642160" w:rsidP="00B10AB3">
      <w:pPr>
        <w:tabs>
          <w:tab w:val="left" w:pos="3600"/>
          <w:tab w:val="left" w:pos="9480"/>
        </w:tabs>
        <w:autoSpaceDE w:val="0"/>
        <w:autoSpaceDN w:val="0"/>
        <w:adjustRightInd w:val="0"/>
        <w:spacing w:after="240"/>
        <w:rPr>
          <w:sz w:val="22"/>
          <w:szCs w:val="22"/>
          <w:u w:val="single"/>
        </w:rPr>
      </w:pPr>
      <w:r w:rsidRPr="00B10AB3">
        <w:rPr>
          <w:sz w:val="22"/>
          <w:szCs w:val="22"/>
        </w:rPr>
        <w:t xml:space="preserve">Position: </w:t>
      </w:r>
      <w:r w:rsidRPr="00B10AB3">
        <w:rPr>
          <w:sz w:val="22"/>
          <w:szCs w:val="22"/>
        </w:rPr>
        <w:tab/>
      </w:r>
      <w:r w:rsidRPr="00B10AB3">
        <w:rPr>
          <w:sz w:val="22"/>
          <w:szCs w:val="22"/>
          <w:u w:val="single"/>
        </w:rPr>
        <w:tab/>
      </w:r>
    </w:p>
    <w:p w14:paraId="68706275" w14:textId="77777777" w:rsidR="00642160" w:rsidRPr="00B10AB3" w:rsidRDefault="00642160" w:rsidP="00B10AB3">
      <w:pPr>
        <w:tabs>
          <w:tab w:val="left" w:pos="3600"/>
          <w:tab w:val="left" w:pos="9480"/>
        </w:tabs>
        <w:autoSpaceDE w:val="0"/>
        <w:autoSpaceDN w:val="0"/>
        <w:adjustRightInd w:val="0"/>
        <w:spacing w:after="240"/>
        <w:rPr>
          <w:sz w:val="22"/>
          <w:szCs w:val="22"/>
          <w:u w:val="single"/>
        </w:rPr>
      </w:pPr>
      <w:r w:rsidRPr="00B10AB3">
        <w:rPr>
          <w:sz w:val="22"/>
          <w:szCs w:val="22"/>
        </w:rPr>
        <w:t>Name of authority, council, etc</w:t>
      </w:r>
      <w:r w:rsidRPr="00B10AB3">
        <w:rPr>
          <w:sz w:val="22"/>
          <w:szCs w:val="22"/>
        </w:rPr>
        <w:tab/>
      </w:r>
      <w:r w:rsidRPr="00B10AB3">
        <w:rPr>
          <w:sz w:val="22"/>
          <w:szCs w:val="22"/>
        </w:rPr>
        <w:tab/>
      </w:r>
    </w:p>
    <w:p w14:paraId="3A7E0E1A" w14:textId="77777777" w:rsidR="00642160" w:rsidRPr="00B10AB3" w:rsidRDefault="00642160" w:rsidP="00B10AB3">
      <w:pPr>
        <w:tabs>
          <w:tab w:val="left" w:pos="3600"/>
          <w:tab w:val="left" w:pos="9480"/>
        </w:tabs>
        <w:autoSpaceDE w:val="0"/>
        <w:autoSpaceDN w:val="0"/>
        <w:adjustRightInd w:val="0"/>
        <w:spacing w:after="240"/>
        <w:rPr>
          <w:sz w:val="22"/>
          <w:szCs w:val="22"/>
          <w:u w:val="single"/>
        </w:rPr>
      </w:pPr>
      <w:r w:rsidRPr="00B10AB3">
        <w:rPr>
          <w:sz w:val="22"/>
          <w:szCs w:val="22"/>
        </w:rPr>
        <w:t>Address:</w:t>
      </w:r>
      <w:r w:rsidRPr="00B10AB3">
        <w:rPr>
          <w:sz w:val="22"/>
          <w:szCs w:val="22"/>
        </w:rPr>
        <w:tab/>
      </w:r>
      <w:r w:rsidRPr="00B10AB3">
        <w:rPr>
          <w:sz w:val="22"/>
          <w:szCs w:val="22"/>
          <w:u w:val="single"/>
        </w:rPr>
        <w:tab/>
      </w:r>
    </w:p>
    <w:p w14:paraId="10EFCEFE" w14:textId="77777777" w:rsidR="00642160" w:rsidRPr="00B10AB3" w:rsidRDefault="00642160" w:rsidP="00B10AB3">
      <w:pPr>
        <w:tabs>
          <w:tab w:val="left" w:pos="3600"/>
          <w:tab w:val="left" w:pos="9480"/>
        </w:tabs>
        <w:autoSpaceDE w:val="0"/>
        <w:autoSpaceDN w:val="0"/>
        <w:adjustRightInd w:val="0"/>
        <w:spacing w:after="240"/>
        <w:rPr>
          <w:sz w:val="22"/>
          <w:szCs w:val="22"/>
          <w:u w:val="single"/>
        </w:rPr>
      </w:pPr>
      <w:r w:rsidRPr="00B10AB3">
        <w:rPr>
          <w:sz w:val="22"/>
          <w:szCs w:val="22"/>
        </w:rPr>
        <w:tab/>
      </w:r>
      <w:r w:rsidRPr="00B10AB3">
        <w:rPr>
          <w:sz w:val="22"/>
          <w:szCs w:val="22"/>
          <w:u w:val="single"/>
        </w:rPr>
        <w:tab/>
      </w:r>
    </w:p>
    <w:p w14:paraId="5AE4AE0E" w14:textId="77777777" w:rsidR="00642160" w:rsidRPr="00B10AB3" w:rsidRDefault="00642160" w:rsidP="00B10AB3">
      <w:pPr>
        <w:tabs>
          <w:tab w:val="left" w:pos="3600"/>
          <w:tab w:val="left" w:pos="9480"/>
        </w:tabs>
        <w:autoSpaceDE w:val="0"/>
        <w:autoSpaceDN w:val="0"/>
        <w:adjustRightInd w:val="0"/>
        <w:spacing w:after="240"/>
        <w:rPr>
          <w:sz w:val="22"/>
          <w:szCs w:val="22"/>
          <w:u w:val="single"/>
        </w:rPr>
      </w:pPr>
      <w:r w:rsidRPr="00B10AB3">
        <w:rPr>
          <w:sz w:val="22"/>
          <w:szCs w:val="22"/>
        </w:rPr>
        <w:t>Telephone:</w:t>
      </w:r>
      <w:r w:rsidRPr="00B10AB3">
        <w:rPr>
          <w:sz w:val="22"/>
          <w:szCs w:val="22"/>
        </w:rPr>
        <w:tab/>
      </w:r>
      <w:r w:rsidRPr="00B10AB3">
        <w:rPr>
          <w:sz w:val="22"/>
          <w:szCs w:val="22"/>
          <w:u w:val="single"/>
        </w:rPr>
        <w:tab/>
      </w:r>
    </w:p>
    <w:p w14:paraId="11F62961" w14:textId="77777777" w:rsidR="00642160" w:rsidRPr="00B10AB3" w:rsidRDefault="00642160" w:rsidP="00B10AB3">
      <w:pPr>
        <w:tabs>
          <w:tab w:val="left" w:pos="3600"/>
          <w:tab w:val="left" w:pos="9480"/>
        </w:tabs>
        <w:autoSpaceDE w:val="0"/>
        <w:autoSpaceDN w:val="0"/>
        <w:adjustRightInd w:val="0"/>
        <w:spacing w:after="240"/>
        <w:rPr>
          <w:sz w:val="22"/>
          <w:szCs w:val="22"/>
          <w:u w:val="single"/>
        </w:rPr>
      </w:pPr>
      <w:r w:rsidRPr="00B10AB3">
        <w:rPr>
          <w:sz w:val="22"/>
          <w:szCs w:val="22"/>
        </w:rPr>
        <w:t xml:space="preserve">E-mail: </w:t>
      </w:r>
      <w:r w:rsidRPr="00B10AB3">
        <w:rPr>
          <w:sz w:val="22"/>
          <w:szCs w:val="22"/>
        </w:rPr>
        <w:tab/>
      </w:r>
      <w:r w:rsidRPr="00B10AB3">
        <w:rPr>
          <w:sz w:val="22"/>
          <w:szCs w:val="22"/>
          <w:u w:val="single"/>
        </w:rPr>
        <w:tab/>
      </w:r>
    </w:p>
    <w:p w14:paraId="2B9E1CFF" w14:textId="2B6F6791" w:rsidR="00642160" w:rsidRPr="00B10AB3" w:rsidRDefault="00642160" w:rsidP="00B10AB3">
      <w:pPr>
        <w:spacing w:after="240"/>
        <w:rPr>
          <w:b/>
          <w:i/>
          <w:sz w:val="22"/>
          <w:szCs w:val="22"/>
        </w:rPr>
      </w:pPr>
      <w:r w:rsidRPr="00B10AB3">
        <w:rPr>
          <w:i/>
          <w:iCs/>
          <w:color w:val="000000"/>
          <w:sz w:val="22"/>
          <w:szCs w:val="22"/>
        </w:rPr>
        <w:t xml:space="preserve">To return this form email to </w:t>
      </w:r>
      <w:hyperlink r:id="rId17" w:history="1">
        <w:r w:rsidR="00746C2F" w:rsidRPr="00B83C86">
          <w:rPr>
            <w:rStyle w:val="Hyperlink"/>
            <w:i/>
            <w:iCs/>
            <w:sz w:val="22"/>
            <w:szCs w:val="22"/>
          </w:rPr>
          <w:t>procurement@Walthamforest.gov.uk</w:t>
        </w:r>
      </w:hyperlink>
      <w:r w:rsidR="00746C2F">
        <w:rPr>
          <w:i/>
          <w:iCs/>
          <w:color w:val="000000"/>
          <w:sz w:val="22"/>
          <w:szCs w:val="22"/>
        </w:rPr>
        <w:t xml:space="preserve"> or </w:t>
      </w:r>
      <w:hyperlink r:id="rId18" w:history="1">
        <w:r w:rsidR="00746C2F" w:rsidRPr="00B83C86">
          <w:rPr>
            <w:rStyle w:val="Hyperlink"/>
            <w:i/>
            <w:iCs/>
            <w:sz w:val="22"/>
            <w:szCs w:val="22"/>
          </w:rPr>
          <w:t>lgrp@ypo.co.uk</w:t>
        </w:r>
      </w:hyperlink>
      <w:r w:rsidR="00746C2F">
        <w:rPr>
          <w:i/>
          <w:iCs/>
          <w:color w:val="000000"/>
          <w:sz w:val="22"/>
          <w:szCs w:val="22"/>
        </w:rPr>
        <w:t xml:space="preserve"> </w:t>
      </w:r>
    </w:p>
    <w:p w14:paraId="6BCB234C" w14:textId="77777777" w:rsidR="00F463E4" w:rsidRPr="00C43631" w:rsidRDefault="00B10AB3" w:rsidP="00C43631">
      <w:pPr>
        <w:pStyle w:val="Level2"/>
        <w:numPr>
          <w:ilvl w:val="0"/>
          <w:numId w:val="0"/>
        </w:numPr>
        <w:ind w:left="1134" w:hanging="850"/>
        <w:jc w:val="center"/>
        <w:rPr>
          <w:b/>
          <w:bCs/>
          <w:sz w:val="26"/>
          <w:szCs w:val="26"/>
        </w:rPr>
      </w:pPr>
      <w:r>
        <w:rPr>
          <w:b/>
          <w:bCs/>
        </w:rPr>
        <w:br w:type="page"/>
      </w:r>
      <w:r w:rsidR="00E30DE2" w:rsidRPr="00C43631">
        <w:rPr>
          <w:b/>
          <w:bCs/>
          <w:sz w:val="26"/>
          <w:szCs w:val="26"/>
        </w:rPr>
        <w:lastRenderedPageBreak/>
        <w:t>SCHEDULE 7</w:t>
      </w:r>
    </w:p>
    <w:p w14:paraId="6B161171" w14:textId="77777777" w:rsidR="00E30DE2" w:rsidRPr="00C43631" w:rsidRDefault="000E7587" w:rsidP="00376DDF">
      <w:pPr>
        <w:pStyle w:val="Level2"/>
        <w:numPr>
          <w:ilvl w:val="0"/>
          <w:numId w:val="0"/>
        </w:numPr>
        <w:ind w:left="1134" w:hanging="850"/>
        <w:jc w:val="center"/>
        <w:rPr>
          <w:b/>
          <w:bCs/>
          <w:sz w:val="26"/>
          <w:szCs w:val="26"/>
        </w:rPr>
      </w:pPr>
      <w:r w:rsidRPr="00C43631">
        <w:rPr>
          <w:b/>
          <w:bCs/>
          <w:sz w:val="26"/>
          <w:szCs w:val="26"/>
        </w:rPr>
        <w:t xml:space="preserve">ORDER FORM AND </w:t>
      </w:r>
      <w:r w:rsidR="00E30DE2" w:rsidRPr="00C43631">
        <w:rPr>
          <w:b/>
          <w:bCs/>
          <w:sz w:val="26"/>
          <w:szCs w:val="26"/>
        </w:rPr>
        <w:t xml:space="preserve">CALL-OFF CONTRACT </w:t>
      </w:r>
    </w:p>
    <w:p w14:paraId="0747D654" w14:textId="6C06387C" w:rsidR="00AE4C3F" w:rsidRDefault="00E30DE2" w:rsidP="00AE4C3F">
      <w:pPr>
        <w:autoSpaceDE w:val="0"/>
        <w:autoSpaceDN w:val="0"/>
        <w:adjustRightInd w:val="0"/>
        <w:jc w:val="center"/>
        <w:rPr>
          <w:b/>
          <w:bCs/>
          <w:sz w:val="24"/>
          <w:szCs w:val="24"/>
        </w:rPr>
      </w:pPr>
      <w:r>
        <w:rPr>
          <w:b/>
          <w:bCs/>
        </w:rPr>
        <w:br w:type="page"/>
      </w:r>
      <w:r w:rsidR="00AE4C3F">
        <w:rPr>
          <w:b/>
          <w:bCs/>
          <w:sz w:val="24"/>
          <w:szCs w:val="24"/>
        </w:rPr>
        <w:lastRenderedPageBreak/>
        <w:t>SCHEDULE 8</w:t>
      </w:r>
    </w:p>
    <w:p w14:paraId="69F60EA8" w14:textId="77777777" w:rsidR="00AE4C3F" w:rsidRDefault="00AE4C3F" w:rsidP="00AE4C3F">
      <w:pPr>
        <w:autoSpaceDE w:val="0"/>
        <w:autoSpaceDN w:val="0"/>
        <w:adjustRightInd w:val="0"/>
        <w:rPr>
          <w:b/>
          <w:bCs/>
          <w:sz w:val="24"/>
          <w:szCs w:val="24"/>
        </w:rPr>
      </w:pPr>
      <w:r>
        <w:rPr>
          <w:b/>
          <w:caps/>
          <w:sz w:val="24"/>
          <w:szCs w:val="24"/>
        </w:rPr>
        <w:fldChar w:fldCharType="begin"/>
      </w:r>
      <w:r>
        <w:rPr>
          <w:b/>
          <w:sz w:val="24"/>
          <w:szCs w:val="24"/>
        </w:rPr>
        <w:instrText xml:space="preserve">  TC "SCHEDULE 8 – FRAMEWORK AGREEMENT VARIATION PROCEDURE" \l4 </w:instrText>
      </w:r>
      <w:r>
        <w:rPr>
          <w:b/>
          <w:caps/>
          <w:sz w:val="24"/>
          <w:szCs w:val="24"/>
        </w:rPr>
        <w:fldChar w:fldCharType="end"/>
      </w:r>
    </w:p>
    <w:p w14:paraId="1F9D4170" w14:textId="4DAE6AF5" w:rsidR="00AE4C3F" w:rsidRDefault="00AE4C3F" w:rsidP="00AE4C3F">
      <w:pPr>
        <w:jc w:val="center"/>
        <w:rPr>
          <w:b/>
          <w:bCs/>
          <w:sz w:val="24"/>
          <w:szCs w:val="24"/>
        </w:rPr>
      </w:pPr>
      <w:r>
        <w:rPr>
          <w:b/>
          <w:bCs/>
          <w:sz w:val="24"/>
          <w:szCs w:val="24"/>
        </w:rPr>
        <w:t>RETROSPECTIVE PAYMENTS CERTIFICATE</w:t>
      </w:r>
    </w:p>
    <w:p w14:paraId="6EE42992" w14:textId="77777777" w:rsidR="00AE4C3F" w:rsidRDefault="00AE4C3F" w:rsidP="00AE4C3F">
      <w:pPr>
        <w:rPr>
          <w:bCs/>
          <w:highlight w:val="yellow"/>
        </w:rPr>
      </w:pPr>
    </w:p>
    <w:p w14:paraId="421BB59C" w14:textId="77777777" w:rsidR="00AE4C3F" w:rsidRPr="00AE4C3F" w:rsidRDefault="00AE4C3F" w:rsidP="00AE4C3F">
      <w:pPr>
        <w:rPr>
          <w:b/>
        </w:rPr>
      </w:pPr>
      <w:r w:rsidRPr="00AE4C3F">
        <w:rPr>
          <w:b/>
        </w:rPr>
        <w:t>Tender Reference: 1030</w:t>
      </w:r>
    </w:p>
    <w:p w14:paraId="3C12E6FB" w14:textId="77777777" w:rsidR="00AE4C3F" w:rsidRDefault="00AE4C3F" w:rsidP="00AE4C3F">
      <w:pPr>
        <w:rPr>
          <w:b/>
        </w:rPr>
      </w:pPr>
      <w:r w:rsidRPr="00AE4C3F">
        <w:rPr>
          <w:b/>
        </w:rPr>
        <w:t>Provision of: LGRP</w:t>
      </w:r>
    </w:p>
    <w:p w14:paraId="3C3405B3" w14:textId="77777777" w:rsidR="00AE4C3F" w:rsidRDefault="00AE4C3F" w:rsidP="00AE4C3F">
      <w:pPr>
        <w:rPr>
          <w:highlight w:val="yellow"/>
        </w:rPr>
      </w:pPr>
    </w:p>
    <w:p w14:paraId="32CB67B0" w14:textId="77777777" w:rsidR="00AE4C3F" w:rsidRDefault="00AE4C3F" w:rsidP="00AE4C3F">
      <w:pPr>
        <w:spacing w:line="276" w:lineRule="auto"/>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E4C3F" w14:paraId="7504BB12" w14:textId="77777777" w:rsidTr="00AE4C3F">
        <w:tc>
          <w:tcPr>
            <w:tcW w:w="9180" w:type="dxa"/>
            <w:tcBorders>
              <w:top w:val="single" w:sz="4" w:space="0" w:color="auto"/>
              <w:left w:val="single" w:sz="4" w:space="0" w:color="auto"/>
              <w:bottom w:val="single" w:sz="4" w:space="0" w:color="auto"/>
              <w:right w:val="single" w:sz="4" w:space="0" w:color="auto"/>
            </w:tcBorders>
          </w:tcPr>
          <w:p w14:paraId="4055A59A" w14:textId="77777777" w:rsidR="00AE4C3F" w:rsidRDefault="00AE4C3F">
            <w:pPr>
              <w:tabs>
                <w:tab w:val="right" w:pos="8500"/>
              </w:tabs>
              <w:spacing w:after="240" w:line="276" w:lineRule="auto"/>
              <w:ind w:left="1702" w:right="567" w:hanging="851"/>
              <w:rPr>
                <w:highlight w:val="yellow"/>
              </w:rPr>
            </w:pPr>
          </w:p>
          <w:p w14:paraId="30BED68B" w14:textId="77777777" w:rsidR="00AE4C3F" w:rsidRDefault="00AE4C3F" w:rsidP="00AE4C3F">
            <w:pPr>
              <w:spacing w:line="276" w:lineRule="auto"/>
              <w:ind w:left="284" w:right="567"/>
              <w:rPr>
                <w:b/>
                <w:u w:val="single"/>
              </w:rPr>
            </w:pPr>
            <w:r>
              <w:rPr>
                <w:b/>
                <w:u w:val="single"/>
              </w:rPr>
              <w:t>Rebate: - 1% on the total spend with each Contracting Authority.</w:t>
            </w:r>
          </w:p>
          <w:p w14:paraId="243964EB" w14:textId="77777777" w:rsidR="00AE4C3F" w:rsidRDefault="00AE4C3F">
            <w:pPr>
              <w:spacing w:line="276" w:lineRule="auto"/>
              <w:ind w:left="284" w:right="567"/>
              <w:rPr>
                <w:i/>
                <w:iCs/>
              </w:rPr>
            </w:pPr>
          </w:p>
          <w:p w14:paraId="48E15DB8" w14:textId="77777777" w:rsidR="00AE4C3F" w:rsidRDefault="00AE4C3F">
            <w:pPr>
              <w:tabs>
                <w:tab w:val="right" w:pos="8500"/>
              </w:tabs>
              <w:spacing w:after="240" w:line="276" w:lineRule="auto"/>
              <w:ind w:left="284" w:right="567"/>
            </w:pPr>
            <w:r>
              <w:t xml:space="preserve">Retrospective Payments will be payable to YPO at the quoted rate, on all business transacted under this Framework Agreement (referenced above) </w:t>
            </w:r>
          </w:p>
          <w:p w14:paraId="08D5273A" w14:textId="77777777" w:rsidR="00AE4C3F" w:rsidRDefault="00AE4C3F">
            <w:pPr>
              <w:tabs>
                <w:tab w:val="right" w:pos="8500"/>
              </w:tabs>
              <w:spacing w:after="240" w:line="276" w:lineRule="auto"/>
              <w:ind w:left="284" w:right="567"/>
            </w:pPr>
            <w:r>
              <w:t>All reports must be uploaded via the YPO’s electronic Spend data portal http://suppliersinfo.ypo.co.uk/supplier_rebate/login.php  in accordance with Clause 14.</w:t>
            </w:r>
          </w:p>
          <w:p w14:paraId="744E8534" w14:textId="77777777" w:rsidR="00AE4C3F" w:rsidRDefault="00AE4C3F">
            <w:pPr>
              <w:tabs>
                <w:tab w:val="right" w:pos="8500"/>
              </w:tabs>
              <w:spacing w:after="240" w:line="276" w:lineRule="auto"/>
              <w:ind w:left="284" w:right="567"/>
            </w:pPr>
            <w:r>
              <w:t>Turnover figures are requested at the end of each month, Providers should submit the information no later than 14 days after the month end.  If there is no spend for the preceding Month, then a nil balance report should be uploaded.  This is checked and verified before an invoice is raised.</w:t>
            </w:r>
          </w:p>
          <w:p w14:paraId="03591162" w14:textId="77777777" w:rsidR="00AE4C3F" w:rsidRDefault="00AE4C3F">
            <w:pPr>
              <w:tabs>
                <w:tab w:val="right" w:pos="8500"/>
              </w:tabs>
              <w:spacing w:after="240" w:line="276" w:lineRule="auto"/>
              <w:ind w:left="284" w:right="567"/>
            </w:pPr>
            <w:r>
              <w:t>Payments should be made no later than 28 days after date of invoice.</w:t>
            </w:r>
          </w:p>
          <w:p w14:paraId="0AFC88E3" w14:textId="77777777" w:rsidR="00AE4C3F" w:rsidRDefault="00AE4C3F">
            <w:pPr>
              <w:tabs>
                <w:tab w:val="right" w:pos="8500"/>
              </w:tabs>
              <w:spacing w:after="240" w:line="276" w:lineRule="auto"/>
              <w:ind w:left="284" w:right="567"/>
            </w:pPr>
          </w:p>
          <w:p w14:paraId="151C2D5B" w14:textId="77777777" w:rsidR="00AE4C3F" w:rsidRDefault="00AE4C3F">
            <w:pPr>
              <w:tabs>
                <w:tab w:val="right" w:pos="8500"/>
              </w:tabs>
              <w:spacing w:after="240" w:line="276" w:lineRule="auto"/>
              <w:ind w:left="284" w:right="567"/>
              <w:rPr>
                <w:color w:val="FF0000"/>
                <w:highlight w:val="yellow"/>
              </w:rPr>
            </w:pPr>
          </w:p>
        </w:tc>
      </w:tr>
    </w:tbl>
    <w:p w14:paraId="51899886" w14:textId="77777777" w:rsidR="00AE4C3F" w:rsidRDefault="00AE4C3F" w:rsidP="00AE4C3F">
      <w:pPr>
        <w:rPr>
          <w:highlight w:val="yellow"/>
        </w:rPr>
      </w:pPr>
    </w:p>
    <w:p w14:paraId="26AD379B" w14:textId="77777777" w:rsidR="00AE4C3F" w:rsidRDefault="00AE4C3F" w:rsidP="00AE4C3F">
      <w:pPr>
        <w:rPr>
          <w:highlight w:val="yellow"/>
        </w:rPr>
      </w:pPr>
    </w:p>
    <w:p w14:paraId="5E3AF080" w14:textId="77777777" w:rsidR="00AE4C3F" w:rsidRDefault="00AE4C3F" w:rsidP="00AE4C3F">
      <w:pPr>
        <w:rPr>
          <w:highlight w:val="yellow"/>
        </w:rPr>
      </w:pPr>
    </w:p>
    <w:p w14:paraId="16294B60" w14:textId="77777777" w:rsidR="00AE4C3F" w:rsidRDefault="00AE4C3F" w:rsidP="00AE4C3F">
      <w:pPr>
        <w:rPr>
          <w:b/>
        </w:rPr>
      </w:pPr>
      <w:r>
        <w:rPr>
          <w:b/>
        </w:rPr>
        <w:t>I agree that the above rebate will be paid to YPO.</w:t>
      </w:r>
    </w:p>
    <w:p w14:paraId="493D526E" w14:textId="77777777" w:rsidR="00AE4C3F" w:rsidRDefault="00AE4C3F" w:rsidP="00AE4C3F">
      <w:pPr>
        <w:rPr>
          <w:b/>
        </w:rPr>
      </w:pPr>
    </w:p>
    <w:p w14:paraId="50901469" w14:textId="1EF599B3" w:rsidR="00AE4C3F" w:rsidRDefault="00AE4C3F" w:rsidP="00AE4C3F">
      <w:pPr>
        <w:pStyle w:val="Body"/>
        <w:widowControl w:val="0"/>
        <w:jc w:val="left"/>
        <w:rPr>
          <w:b/>
        </w:rPr>
      </w:pPr>
      <w:r>
        <w:rPr>
          <w:b/>
        </w:rPr>
        <w:t>For and on behalf of the Provider (</w:t>
      </w:r>
      <w:r>
        <w:t>Director/Company Secretary)</w:t>
      </w:r>
    </w:p>
    <w:tbl>
      <w:tblPr>
        <w:tblpPr w:leftFromText="180" w:rightFromText="180" w:vertAnchor="text" w:horzAnchor="margin" w:tblpY="122"/>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748"/>
        <w:gridCol w:w="6432"/>
      </w:tblGrid>
      <w:tr w:rsidR="00AE4C3F" w14:paraId="27A10AEC" w14:textId="77777777" w:rsidTr="00AE4C3F">
        <w:trPr>
          <w:cantSplit/>
        </w:trPr>
        <w:tc>
          <w:tcPr>
            <w:tcW w:w="2748" w:type="dxa"/>
            <w:tcBorders>
              <w:top w:val="single" w:sz="4" w:space="0" w:color="auto"/>
              <w:left w:val="single" w:sz="4" w:space="0" w:color="auto"/>
              <w:bottom w:val="single" w:sz="4" w:space="0" w:color="auto"/>
              <w:right w:val="single" w:sz="4" w:space="0" w:color="auto"/>
            </w:tcBorders>
          </w:tcPr>
          <w:p w14:paraId="426BE0CD" w14:textId="77777777" w:rsidR="00AE4C3F" w:rsidRDefault="00AE4C3F">
            <w:pPr>
              <w:widowControl w:val="0"/>
              <w:rPr>
                <w:b/>
                <w:bCs/>
              </w:rPr>
            </w:pPr>
          </w:p>
          <w:p w14:paraId="3F9BFE73" w14:textId="77777777" w:rsidR="00AE4C3F" w:rsidRDefault="00AE4C3F">
            <w:pPr>
              <w:widowControl w:val="0"/>
              <w:rPr>
                <w:b/>
                <w:bCs/>
              </w:rPr>
            </w:pPr>
            <w:r>
              <w:rPr>
                <w:b/>
                <w:bCs/>
              </w:rPr>
              <w:t>SIGNATURE:</w:t>
            </w:r>
          </w:p>
          <w:p w14:paraId="5E7D63C8" w14:textId="77777777" w:rsidR="00AE4C3F" w:rsidRDefault="00AE4C3F">
            <w:pPr>
              <w:widowControl w:val="0"/>
              <w:rPr>
                <w:b/>
                <w:bCs/>
              </w:rPr>
            </w:pPr>
          </w:p>
          <w:p w14:paraId="0B69DFFA" w14:textId="77777777" w:rsidR="00AE4C3F" w:rsidRDefault="00AE4C3F">
            <w:pPr>
              <w:widowControl w:val="0"/>
              <w:rPr>
                <w:b/>
                <w:bCs/>
              </w:rPr>
            </w:pPr>
          </w:p>
          <w:p w14:paraId="77C23802" w14:textId="77777777" w:rsidR="00AE4C3F" w:rsidRDefault="00AE4C3F">
            <w:pPr>
              <w:widowControl w:val="0"/>
            </w:pPr>
            <w:r>
              <w:rPr>
                <w:bCs/>
              </w:rPr>
              <w:t>Name</w:t>
            </w:r>
            <w:r>
              <w:t>:</w:t>
            </w:r>
          </w:p>
          <w:p w14:paraId="70EB9BC9" w14:textId="77777777" w:rsidR="00AE4C3F" w:rsidRDefault="00AE4C3F">
            <w:pPr>
              <w:widowControl w:val="0"/>
            </w:pPr>
          </w:p>
          <w:p w14:paraId="19C45FFD" w14:textId="77777777" w:rsidR="00AE4C3F" w:rsidRDefault="00AE4C3F">
            <w:pPr>
              <w:widowControl w:val="0"/>
            </w:pPr>
            <w:r>
              <w:t>Date:</w:t>
            </w:r>
          </w:p>
          <w:p w14:paraId="1DA32B07" w14:textId="77777777" w:rsidR="00AE4C3F" w:rsidRDefault="00AE4C3F">
            <w:pPr>
              <w:widowControl w:val="0"/>
            </w:pPr>
          </w:p>
          <w:p w14:paraId="17B67546" w14:textId="77777777" w:rsidR="00AE4C3F" w:rsidRDefault="00AE4C3F">
            <w:pPr>
              <w:widowControl w:val="0"/>
            </w:pPr>
            <w:r>
              <w:t>Company:</w:t>
            </w:r>
          </w:p>
          <w:p w14:paraId="4DBDCE14" w14:textId="77777777" w:rsidR="00AE4C3F" w:rsidRDefault="00AE4C3F">
            <w:pPr>
              <w:widowControl w:val="0"/>
              <w:rPr>
                <w:b/>
                <w:bCs/>
              </w:rPr>
            </w:pPr>
          </w:p>
        </w:tc>
        <w:tc>
          <w:tcPr>
            <w:tcW w:w="6432" w:type="dxa"/>
            <w:tcBorders>
              <w:top w:val="single" w:sz="4" w:space="0" w:color="auto"/>
              <w:left w:val="single" w:sz="4" w:space="0" w:color="auto"/>
              <w:bottom w:val="single" w:sz="4" w:space="0" w:color="auto"/>
              <w:right w:val="single" w:sz="4" w:space="0" w:color="auto"/>
            </w:tcBorders>
          </w:tcPr>
          <w:p w14:paraId="0597B255" w14:textId="77777777" w:rsidR="00AE4C3F" w:rsidRDefault="00AE4C3F">
            <w:pPr>
              <w:widowControl w:val="0"/>
            </w:pPr>
          </w:p>
        </w:tc>
      </w:tr>
    </w:tbl>
    <w:p w14:paraId="682CC15F" w14:textId="77777777" w:rsidR="00AE4C3F" w:rsidRDefault="00AE4C3F" w:rsidP="00AE4C3F">
      <w:pPr>
        <w:pStyle w:val="Body"/>
        <w:widowControl w:val="0"/>
        <w:jc w:val="center"/>
        <w:outlineLvl w:val="1"/>
      </w:pPr>
    </w:p>
    <w:p w14:paraId="180337D9" w14:textId="77777777" w:rsidR="00AE4C3F" w:rsidRDefault="00AE4C3F" w:rsidP="00AE4C3F"/>
    <w:p w14:paraId="4E824D9B" w14:textId="77777777" w:rsidR="00AE4C3F" w:rsidRDefault="00AE4C3F" w:rsidP="00AE4C3F"/>
    <w:p w14:paraId="77E821F9" w14:textId="77777777" w:rsidR="00AE4C3F" w:rsidRDefault="00AE4C3F" w:rsidP="00AE4C3F"/>
    <w:p w14:paraId="1F6C5887" w14:textId="77777777" w:rsidR="00AE4C3F" w:rsidRDefault="00AE4C3F" w:rsidP="00AE4C3F"/>
    <w:p w14:paraId="1A8CEB51" w14:textId="77777777" w:rsidR="00AE4C3F" w:rsidRDefault="00AE4C3F" w:rsidP="00AE4C3F"/>
    <w:p w14:paraId="2B2C45B7" w14:textId="77777777" w:rsidR="00AE4C3F" w:rsidRDefault="00AE4C3F" w:rsidP="00AE4C3F"/>
    <w:p w14:paraId="5C7B354D" w14:textId="77777777" w:rsidR="00AE4C3F" w:rsidRDefault="00AE4C3F" w:rsidP="00AE4C3F"/>
    <w:p w14:paraId="7DB8B12C" w14:textId="77777777" w:rsidR="00AE4C3F" w:rsidRDefault="00AE4C3F" w:rsidP="00AE4C3F"/>
    <w:p w14:paraId="5336B08D" w14:textId="169C8AA9" w:rsidR="00103B48" w:rsidRPr="00571F7D" w:rsidRDefault="00AE4C3F" w:rsidP="00571F7D">
      <w:pPr>
        <w:jc w:val="center"/>
        <w:rPr>
          <w:b/>
          <w:bCs/>
        </w:rPr>
      </w:pPr>
      <w:r w:rsidRPr="00C43631">
        <w:rPr>
          <w:b/>
          <w:bCs/>
        </w:rPr>
        <w:t xml:space="preserve"> </w:t>
      </w:r>
      <w:r w:rsidR="00AF76FF" w:rsidRPr="00EF1F8B">
        <w:rPr>
          <w:caps/>
        </w:rPr>
        <w:fldChar w:fldCharType="begin"/>
      </w:r>
      <w:r w:rsidR="00AF76FF">
        <w:instrText xml:space="preserve">  TC "</w:instrText>
      </w:r>
      <w:r w:rsidR="00AF76FF">
        <w:fldChar w:fldCharType="begin"/>
      </w:r>
      <w:r w:rsidR="00AF76FF">
        <w:instrText xml:space="preserve"> REF _Ref173296191 \r \* UPPER</w:instrText>
      </w:r>
      <w:r w:rsidR="00AF76FF">
        <w:fldChar w:fldCharType="separate"/>
      </w:r>
      <w:bookmarkStart w:id="343" w:name="_Toc190771177"/>
      <w:bookmarkStart w:id="344" w:name="_Toc393985828"/>
      <w:bookmarkStart w:id="345" w:name="_Toc393985872"/>
      <w:r w:rsidR="000B2ED6">
        <w:instrText>0</w:instrText>
      </w:r>
      <w:r w:rsidR="00AF76FF">
        <w:fldChar w:fldCharType="end"/>
      </w:r>
      <w:r w:rsidR="00AF76FF">
        <w:instrText xml:space="preserve"> - ORDER FORM</w:instrText>
      </w:r>
      <w:bookmarkEnd w:id="343"/>
      <w:bookmarkEnd w:id="344"/>
      <w:bookmarkEnd w:id="345"/>
      <w:r w:rsidR="00AF76FF">
        <w:instrText xml:space="preserve">" \l4 </w:instrText>
      </w:r>
      <w:r w:rsidR="00AF76FF" w:rsidRPr="00EF1F8B">
        <w:rPr>
          <w:caps/>
        </w:rPr>
        <w:fldChar w:fldCharType="end"/>
      </w:r>
      <w:bookmarkEnd w:id="0"/>
      <w:bookmarkEnd w:id="339"/>
      <w:r w:rsidR="00CB76EE" w:rsidRPr="003D760E">
        <w:rPr>
          <w:b/>
          <w:sz w:val="26"/>
        </w:rPr>
        <w:t>SCHEDULE 9</w:t>
      </w:r>
      <w:r w:rsidR="00571F7D">
        <w:rPr>
          <w:b/>
          <w:sz w:val="26"/>
        </w:rPr>
        <w:br/>
      </w:r>
    </w:p>
    <w:p w14:paraId="741FFEFD" w14:textId="77777777" w:rsidR="00046D46" w:rsidRPr="003D760E" w:rsidRDefault="00046D46" w:rsidP="003D760E">
      <w:pPr>
        <w:pStyle w:val="Level1"/>
        <w:numPr>
          <w:ilvl w:val="0"/>
          <w:numId w:val="0"/>
        </w:numPr>
        <w:jc w:val="center"/>
        <w:rPr>
          <w:b/>
          <w:sz w:val="26"/>
        </w:rPr>
      </w:pPr>
      <w:bookmarkStart w:id="346" w:name="_Hlk28946779"/>
      <w:r w:rsidRPr="003D760E">
        <w:rPr>
          <w:b/>
          <w:sz w:val="26"/>
        </w:rPr>
        <w:t>FRAMEWORK AGREEMENT SIGNATURE PAGE</w:t>
      </w:r>
    </w:p>
    <w:p w14:paraId="0A863416" w14:textId="77777777" w:rsidR="00046D46" w:rsidRPr="007D3A7C" w:rsidRDefault="00046D46" w:rsidP="00046D46">
      <w:pPr>
        <w:pStyle w:val="Level1"/>
        <w:numPr>
          <w:ilvl w:val="0"/>
          <w:numId w:val="0"/>
        </w:numPr>
        <w:jc w:val="left"/>
        <w:rPr>
          <w:b/>
        </w:rPr>
      </w:pPr>
      <w:r w:rsidRPr="007D3A7C">
        <w:rPr>
          <w:b/>
          <w:bCs/>
        </w:rPr>
        <w:t>SIGNED</w:t>
      </w:r>
      <w:r w:rsidRPr="007D3A7C">
        <w:rPr>
          <w:b/>
        </w:rPr>
        <w:t xml:space="preserve"> BY OR ON BEHALF OF THE PARTIES   </w:t>
      </w:r>
    </w:p>
    <w:bookmarkEnd w:id="346"/>
    <w:p w14:paraId="5988F35A" w14:textId="77777777" w:rsidR="00046D46" w:rsidRPr="00477095" w:rsidRDefault="00046D46" w:rsidP="00046D46">
      <w:pPr>
        <w:widowControl w:val="0"/>
        <w:spacing w:after="240"/>
        <w:rPr>
          <w:b/>
        </w:rPr>
      </w:pPr>
      <w:r w:rsidRPr="00477095">
        <w:rPr>
          <w:b/>
        </w:rPr>
        <w:t xml:space="preserve">For and on behalf of </w:t>
      </w:r>
      <w:r w:rsidR="00277F3D">
        <w:rPr>
          <w:b/>
        </w:rPr>
        <w:t>LONDON BOROUGH OF WALTHAM FOREST</w:t>
      </w:r>
      <w:r>
        <w:rPr>
          <w:b/>
        </w:rPr>
        <w:tab/>
      </w:r>
      <w:r>
        <w:rPr>
          <w:b/>
        </w:rPr>
        <w:tab/>
      </w:r>
      <w:r w:rsidRPr="007D3A7C">
        <w:rPr>
          <w:b/>
          <w:u w:val="single"/>
        </w:rPr>
        <w:t xml:space="preserve">                   </w:t>
      </w:r>
    </w:p>
    <w:tbl>
      <w:tblPr>
        <w:tblW w:w="97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748"/>
        <w:gridCol w:w="6960"/>
      </w:tblGrid>
      <w:tr w:rsidR="00046D46" w14:paraId="043758E8" w14:textId="77777777" w:rsidTr="004C61FD">
        <w:trPr>
          <w:cantSplit/>
        </w:trPr>
        <w:tc>
          <w:tcPr>
            <w:tcW w:w="2748" w:type="dxa"/>
            <w:tcBorders>
              <w:top w:val="single" w:sz="4" w:space="0" w:color="auto"/>
              <w:bottom w:val="single" w:sz="4" w:space="0" w:color="auto"/>
              <w:right w:val="single" w:sz="4" w:space="0" w:color="auto"/>
            </w:tcBorders>
          </w:tcPr>
          <w:p w14:paraId="75ECA8D8" w14:textId="77777777" w:rsidR="00046D46" w:rsidRDefault="00046D46" w:rsidP="004C61FD">
            <w:pPr>
              <w:widowControl w:val="0"/>
              <w:rPr>
                <w:b/>
                <w:bCs/>
              </w:rPr>
            </w:pPr>
          </w:p>
          <w:p w14:paraId="13166EEB" w14:textId="77777777" w:rsidR="00046D46" w:rsidRDefault="00046D46" w:rsidP="004C61FD">
            <w:pPr>
              <w:widowControl w:val="0"/>
              <w:rPr>
                <w:b/>
                <w:bCs/>
              </w:rPr>
            </w:pPr>
            <w:r>
              <w:rPr>
                <w:b/>
                <w:bCs/>
              </w:rPr>
              <w:t>SIGNATURE:</w:t>
            </w:r>
          </w:p>
          <w:p w14:paraId="5EA9D801" w14:textId="77777777" w:rsidR="00046D46" w:rsidRDefault="00046D46" w:rsidP="004C61FD">
            <w:pPr>
              <w:widowControl w:val="0"/>
              <w:rPr>
                <w:b/>
                <w:bCs/>
              </w:rPr>
            </w:pPr>
          </w:p>
          <w:p w14:paraId="34D085C4" w14:textId="77777777" w:rsidR="00046D46" w:rsidRDefault="00046D46" w:rsidP="004C61FD">
            <w:pPr>
              <w:widowControl w:val="0"/>
            </w:pPr>
            <w:r>
              <w:rPr>
                <w:bCs/>
              </w:rPr>
              <w:t>Name</w:t>
            </w:r>
            <w:r>
              <w:t>:</w:t>
            </w:r>
          </w:p>
          <w:p w14:paraId="3EA87D28" w14:textId="77777777" w:rsidR="00046D46" w:rsidRDefault="00046D46" w:rsidP="004C61FD">
            <w:pPr>
              <w:widowControl w:val="0"/>
            </w:pPr>
          </w:p>
          <w:p w14:paraId="60D62FE9" w14:textId="77777777" w:rsidR="00046D46" w:rsidRDefault="00046D46" w:rsidP="004C61FD">
            <w:pPr>
              <w:widowControl w:val="0"/>
            </w:pPr>
            <w:r>
              <w:t>Title:</w:t>
            </w:r>
          </w:p>
          <w:p w14:paraId="13F8E952" w14:textId="77777777" w:rsidR="00046D46" w:rsidRDefault="00046D46" w:rsidP="004C61FD">
            <w:pPr>
              <w:widowControl w:val="0"/>
            </w:pPr>
          </w:p>
          <w:p w14:paraId="4F1BA2F0" w14:textId="77777777" w:rsidR="00046D46" w:rsidRDefault="00046D46" w:rsidP="004C61FD">
            <w:pPr>
              <w:widowControl w:val="0"/>
            </w:pPr>
            <w:r>
              <w:t>Date:</w:t>
            </w:r>
          </w:p>
          <w:p w14:paraId="7246BB35" w14:textId="77777777" w:rsidR="00046D46" w:rsidRDefault="00046D46" w:rsidP="004C61FD">
            <w:pPr>
              <w:widowControl w:val="0"/>
              <w:rPr>
                <w:b/>
                <w:bCs/>
              </w:rPr>
            </w:pPr>
          </w:p>
        </w:tc>
        <w:tc>
          <w:tcPr>
            <w:tcW w:w="6960" w:type="dxa"/>
            <w:tcBorders>
              <w:left w:val="single" w:sz="4" w:space="0" w:color="auto"/>
            </w:tcBorders>
          </w:tcPr>
          <w:p w14:paraId="1E88E148" w14:textId="77777777" w:rsidR="00046D46" w:rsidRDefault="00046D46" w:rsidP="004C61FD">
            <w:pPr>
              <w:widowControl w:val="0"/>
            </w:pPr>
          </w:p>
        </w:tc>
      </w:tr>
    </w:tbl>
    <w:p w14:paraId="5A5A7646" w14:textId="77777777" w:rsidR="00046D46" w:rsidRDefault="00046D46" w:rsidP="00046D46">
      <w:pPr>
        <w:pStyle w:val="Body"/>
        <w:widowControl w:val="0"/>
        <w:jc w:val="left"/>
        <w:rPr>
          <w:b/>
        </w:rPr>
      </w:pPr>
    </w:p>
    <w:p w14:paraId="5B784BE5" w14:textId="77777777" w:rsidR="00046D46" w:rsidRDefault="00046D46" w:rsidP="00046D46">
      <w:pPr>
        <w:pStyle w:val="Body"/>
        <w:widowControl w:val="0"/>
        <w:jc w:val="left"/>
        <w:rPr>
          <w:b/>
        </w:rPr>
      </w:pPr>
      <w:r>
        <w:rPr>
          <w:b/>
        </w:rPr>
        <w:t>F</w:t>
      </w:r>
      <w:r w:rsidRPr="00477095">
        <w:rPr>
          <w:b/>
        </w:rPr>
        <w:t xml:space="preserve">or and on behalf of the </w:t>
      </w:r>
      <w:r w:rsidR="00996EBB">
        <w:rPr>
          <w:b/>
        </w:rPr>
        <w:t>Provider</w:t>
      </w:r>
      <w:r w:rsidRPr="007D3A7C">
        <w:t>…</w:t>
      </w:r>
      <w:r>
        <w:t>…………………………</w:t>
      </w:r>
      <w:r w:rsidRPr="007D3A7C">
        <w:t>………………</w:t>
      </w:r>
      <w:r>
        <w:t>……………………………………</w:t>
      </w:r>
      <w:r>
        <w:rPr>
          <w:b/>
        </w:rPr>
        <w:tab/>
      </w:r>
    </w:p>
    <w:p w14:paraId="310482AF" w14:textId="77777777" w:rsidR="00046D46" w:rsidRPr="00E27BF2" w:rsidRDefault="00046D46" w:rsidP="00046D46">
      <w:pPr>
        <w:pStyle w:val="Body"/>
        <w:widowControl w:val="0"/>
        <w:jc w:val="left"/>
        <w:rPr>
          <w:b/>
        </w:rPr>
      </w:pPr>
      <w:r>
        <w:t>(Director/Company Secretary)</w:t>
      </w:r>
    </w:p>
    <w:tbl>
      <w:tblPr>
        <w:tblpPr w:leftFromText="180" w:rightFromText="180" w:vertAnchor="text" w:horzAnchor="margin" w:tblpY="122"/>
        <w:tblW w:w="97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748"/>
        <w:gridCol w:w="6960"/>
      </w:tblGrid>
      <w:tr w:rsidR="00046D46" w14:paraId="3158F345" w14:textId="77777777" w:rsidTr="004C61FD">
        <w:trPr>
          <w:cantSplit/>
        </w:trPr>
        <w:tc>
          <w:tcPr>
            <w:tcW w:w="2748" w:type="dxa"/>
            <w:tcBorders>
              <w:top w:val="single" w:sz="4" w:space="0" w:color="auto"/>
              <w:bottom w:val="single" w:sz="4" w:space="0" w:color="auto"/>
              <w:right w:val="single" w:sz="4" w:space="0" w:color="auto"/>
            </w:tcBorders>
          </w:tcPr>
          <w:p w14:paraId="15163C08" w14:textId="77777777" w:rsidR="00046D46" w:rsidRDefault="00046D46" w:rsidP="004C61FD">
            <w:pPr>
              <w:widowControl w:val="0"/>
              <w:rPr>
                <w:b/>
                <w:bCs/>
              </w:rPr>
            </w:pPr>
          </w:p>
          <w:p w14:paraId="1109CB30" w14:textId="77777777" w:rsidR="00046D46" w:rsidRDefault="00046D46" w:rsidP="004C61FD">
            <w:pPr>
              <w:widowControl w:val="0"/>
              <w:rPr>
                <w:b/>
                <w:bCs/>
              </w:rPr>
            </w:pPr>
            <w:r>
              <w:rPr>
                <w:b/>
                <w:bCs/>
              </w:rPr>
              <w:t>SIGNATURE:</w:t>
            </w:r>
          </w:p>
          <w:p w14:paraId="3FC4A078" w14:textId="77777777" w:rsidR="00046D46" w:rsidRDefault="00046D46" w:rsidP="004C61FD">
            <w:pPr>
              <w:widowControl w:val="0"/>
              <w:rPr>
                <w:b/>
                <w:bCs/>
              </w:rPr>
            </w:pPr>
          </w:p>
          <w:p w14:paraId="754CDFA0" w14:textId="77777777" w:rsidR="00046D46" w:rsidRDefault="00046D46" w:rsidP="004C61FD">
            <w:pPr>
              <w:widowControl w:val="0"/>
            </w:pPr>
            <w:r>
              <w:rPr>
                <w:bCs/>
              </w:rPr>
              <w:t>Name</w:t>
            </w:r>
            <w:r>
              <w:t>:</w:t>
            </w:r>
          </w:p>
          <w:p w14:paraId="212BFAA2" w14:textId="77777777" w:rsidR="00046D46" w:rsidRDefault="00046D46" w:rsidP="004C61FD">
            <w:pPr>
              <w:widowControl w:val="0"/>
            </w:pPr>
          </w:p>
          <w:p w14:paraId="2F3AD5EB" w14:textId="77777777" w:rsidR="00046D46" w:rsidRDefault="00046D46" w:rsidP="004C61FD">
            <w:pPr>
              <w:widowControl w:val="0"/>
            </w:pPr>
            <w:r>
              <w:t>Date:</w:t>
            </w:r>
          </w:p>
          <w:p w14:paraId="7F2D73A1" w14:textId="77777777" w:rsidR="00046D46" w:rsidRDefault="00046D46" w:rsidP="004C61FD">
            <w:pPr>
              <w:widowControl w:val="0"/>
              <w:rPr>
                <w:b/>
                <w:bCs/>
              </w:rPr>
            </w:pPr>
          </w:p>
        </w:tc>
        <w:tc>
          <w:tcPr>
            <w:tcW w:w="6960" w:type="dxa"/>
            <w:tcBorders>
              <w:left w:val="single" w:sz="4" w:space="0" w:color="auto"/>
            </w:tcBorders>
          </w:tcPr>
          <w:p w14:paraId="0DB9F0D6" w14:textId="77777777" w:rsidR="00046D46" w:rsidRDefault="00046D46" w:rsidP="004C61FD">
            <w:pPr>
              <w:widowControl w:val="0"/>
            </w:pPr>
          </w:p>
        </w:tc>
      </w:tr>
    </w:tbl>
    <w:p w14:paraId="3C797A61" w14:textId="77777777" w:rsidR="00046D46" w:rsidRDefault="00046D46" w:rsidP="00046D46"/>
    <w:p w14:paraId="1B58ACB0" w14:textId="77777777" w:rsidR="00046D46" w:rsidRDefault="00046D46" w:rsidP="00046D46">
      <w:r>
        <w:t>(Director)</w:t>
      </w:r>
    </w:p>
    <w:tbl>
      <w:tblPr>
        <w:tblpPr w:leftFromText="180" w:rightFromText="180" w:vertAnchor="text" w:horzAnchor="margin" w:tblpY="240"/>
        <w:tblW w:w="97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748"/>
        <w:gridCol w:w="6960"/>
      </w:tblGrid>
      <w:tr w:rsidR="00046D46" w14:paraId="0EA52A33" w14:textId="77777777" w:rsidTr="004C61FD">
        <w:trPr>
          <w:cantSplit/>
        </w:trPr>
        <w:tc>
          <w:tcPr>
            <w:tcW w:w="2748" w:type="dxa"/>
            <w:tcBorders>
              <w:top w:val="single" w:sz="4" w:space="0" w:color="auto"/>
              <w:bottom w:val="single" w:sz="4" w:space="0" w:color="auto"/>
              <w:right w:val="single" w:sz="4" w:space="0" w:color="auto"/>
            </w:tcBorders>
          </w:tcPr>
          <w:p w14:paraId="33E5A06C" w14:textId="77777777" w:rsidR="00046D46" w:rsidRDefault="00046D46" w:rsidP="004C61FD">
            <w:pPr>
              <w:widowControl w:val="0"/>
              <w:rPr>
                <w:b/>
                <w:bCs/>
              </w:rPr>
            </w:pPr>
          </w:p>
          <w:p w14:paraId="0B4829D4" w14:textId="77777777" w:rsidR="00046D46" w:rsidRDefault="00046D46" w:rsidP="004C61FD">
            <w:pPr>
              <w:widowControl w:val="0"/>
              <w:rPr>
                <w:b/>
                <w:bCs/>
              </w:rPr>
            </w:pPr>
            <w:r>
              <w:rPr>
                <w:b/>
                <w:bCs/>
              </w:rPr>
              <w:t>SIGNATURE:</w:t>
            </w:r>
          </w:p>
          <w:p w14:paraId="6A794E47" w14:textId="77777777" w:rsidR="00046D46" w:rsidRDefault="00046D46" w:rsidP="004C61FD">
            <w:pPr>
              <w:widowControl w:val="0"/>
              <w:rPr>
                <w:b/>
                <w:bCs/>
              </w:rPr>
            </w:pPr>
          </w:p>
          <w:p w14:paraId="4ABCF6B3" w14:textId="77777777" w:rsidR="00046D46" w:rsidRPr="00477095" w:rsidRDefault="00046D46" w:rsidP="004C61FD">
            <w:pPr>
              <w:widowControl w:val="0"/>
            </w:pPr>
            <w:r>
              <w:rPr>
                <w:bCs/>
              </w:rPr>
              <w:t>Name</w:t>
            </w:r>
            <w:r>
              <w:t>:</w:t>
            </w:r>
            <w:r w:rsidRPr="00477095">
              <w:t xml:space="preserve"> </w:t>
            </w:r>
          </w:p>
          <w:p w14:paraId="4E510300" w14:textId="77777777" w:rsidR="00046D46" w:rsidRDefault="00046D46" w:rsidP="004C61FD">
            <w:pPr>
              <w:widowControl w:val="0"/>
            </w:pPr>
          </w:p>
          <w:p w14:paraId="14ECE5E7" w14:textId="77777777" w:rsidR="00046D46" w:rsidRDefault="00046D46" w:rsidP="004C61FD">
            <w:pPr>
              <w:widowControl w:val="0"/>
            </w:pPr>
            <w:r>
              <w:t>Date:</w:t>
            </w:r>
          </w:p>
          <w:p w14:paraId="5F3C8CA8" w14:textId="77777777" w:rsidR="00046D46" w:rsidRDefault="00046D46" w:rsidP="004C61FD">
            <w:pPr>
              <w:widowControl w:val="0"/>
              <w:rPr>
                <w:b/>
                <w:bCs/>
              </w:rPr>
            </w:pPr>
          </w:p>
        </w:tc>
        <w:tc>
          <w:tcPr>
            <w:tcW w:w="6960" w:type="dxa"/>
            <w:tcBorders>
              <w:left w:val="single" w:sz="4" w:space="0" w:color="auto"/>
            </w:tcBorders>
          </w:tcPr>
          <w:p w14:paraId="30ECFCA6" w14:textId="77777777" w:rsidR="00046D46" w:rsidRDefault="00046D46" w:rsidP="004C61FD">
            <w:pPr>
              <w:widowControl w:val="0"/>
            </w:pPr>
          </w:p>
        </w:tc>
      </w:tr>
    </w:tbl>
    <w:p w14:paraId="71509B59" w14:textId="77777777" w:rsidR="00046D46" w:rsidRDefault="00046D46" w:rsidP="00046D46"/>
    <w:p w14:paraId="3C64A7B5" w14:textId="77777777" w:rsidR="00046D46" w:rsidRDefault="00046D46" w:rsidP="00046D46"/>
    <w:p w14:paraId="7C82A6B0" w14:textId="77777777" w:rsidR="00046D46" w:rsidRDefault="00046D46" w:rsidP="00046D46"/>
    <w:p w14:paraId="3B41A945" w14:textId="77777777" w:rsidR="00046D46" w:rsidRPr="00046D46" w:rsidRDefault="00046D46" w:rsidP="00046D46">
      <w:pPr>
        <w:pStyle w:val="SubHeading"/>
      </w:pPr>
    </w:p>
    <w:sectPr w:rsidR="00046D46" w:rsidRPr="00046D46" w:rsidSect="00571F7D">
      <w:headerReference w:type="default" r:id="rId19"/>
      <w:footerReference w:type="default" r:id="rId20"/>
      <w:pgSz w:w="11907" w:h="16840" w:code="9"/>
      <w:pgMar w:top="1418" w:right="1134" w:bottom="1418" w:left="1134" w:header="709" w:footer="709" w:gutter="0"/>
      <w:paperSrc w:first="257" w:other="25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864B" w14:textId="77777777" w:rsidR="00CF6451" w:rsidRDefault="00CF6451">
      <w:r>
        <w:separator/>
      </w:r>
    </w:p>
  </w:endnote>
  <w:endnote w:type="continuationSeparator" w:id="0">
    <w:p w14:paraId="5290C04F" w14:textId="77777777" w:rsidR="00CF6451" w:rsidRDefault="00CF6451">
      <w:r>
        <w:continuationSeparator/>
      </w:r>
    </w:p>
  </w:endnote>
  <w:endnote w:type="continuationNotice" w:id="1">
    <w:p w14:paraId="0F01EB69" w14:textId="77777777" w:rsidR="00CF6451" w:rsidRDefault="00CF6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mportan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5215" w14:textId="5DBD8DF7" w:rsidR="00CF6451" w:rsidRPr="00571F7D" w:rsidRDefault="00571F7D" w:rsidP="00571F7D">
    <w:pPr>
      <w:pStyle w:val="Footer"/>
      <w:jc w:val="right"/>
      <w:rPr>
        <w:sz w:val="16"/>
        <w:szCs w:val="24"/>
      </w:rPr>
    </w:pPr>
    <w:r w:rsidRPr="000C2E41">
      <w:rPr>
        <w:sz w:val="16"/>
        <w:szCs w:val="24"/>
      </w:rPr>
      <w:t>lgrp.co.uk</w:t>
    </w:r>
    <w:r w:rsidRPr="000C2E41">
      <w:rPr>
        <w:sz w:val="16"/>
        <w:szCs w:val="24"/>
      </w:rPr>
      <w:tab/>
      <w:t>lgrp@ypo.co.uk</w:t>
    </w:r>
    <w:r w:rsidRPr="000C2E41">
      <w:rPr>
        <w:sz w:val="16"/>
        <w:szCs w:val="24"/>
      </w:rPr>
      <w:tab/>
    </w:r>
    <w:r w:rsidRPr="000C2E41">
      <w:rPr>
        <w:sz w:val="16"/>
        <w:szCs w:val="24"/>
      </w:rPr>
      <w:fldChar w:fldCharType="begin"/>
    </w:r>
    <w:r w:rsidRPr="000C2E41">
      <w:rPr>
        <w:sz w:val="16"/>
        <w:szCs w:val="24"/>
      </w:rPr>
      <w:instrText xml:space="preserve"> PAGE   \* MERGEFORMAT </w:instrText>
    </w:r>
    <w:r w:rsidRPr="000C2E41">
      <w:rPr>
        <w:sz w:val="16"/>
        <w:szCs w:val="24"/>
      </w:rPr>
      <w:fldChar w:fldCharType="separate"/>
    </w:r>
    <w:r>
      <w:rPr>
        <w:sz w:val="16"/>
        <w:szCs w:val="24"/>
      </w:rPr>
      <w:t>2</w:t>
    </w:r>
    <w:r w:rsidRPr="000C2E41">
      <w:rPr>
        <w:noProof/>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5CDC" w14:textId="77777777" w:rsidR="00CF6451" w:rsidRDefault="00CF6451">
      <w:r>
        <w:separator/>
      </w:r>
    </w:p>
  </w:footnote>
  <w:footnote w:type="continuationSeparator" w:id="0">
    <w:p w14:paraId="7181B618" w14:textId="77777777" w:rsidR="00CF6451" w:rsidRDefault="00CF6451">
      <w:r>
        <w:continuationSeparator/>
      </w:r>
    </w:p>
  </w:footnote>
  <w:footnote w:type="continuationNotice" w:id="1">
    <w:p w14:paraId="13C6846E" w14:textId="77777777" w:rsidR="00CF6451" w:rsidRDefault="00CF6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8515" w14:textId="056A3616" w:rsidR="00CF6451" w:rsidRDefault="00571F7D" w:rsidP="00571F7D">
    <w:pPr>
      <w:pStyle w:val="Header"/>
      <w:jc w:val="right"/>
    </w:pPr>
    <w:r>
      <w:rPr>
        <w:noProof/>
      </w:rPr>
      <w:drawing>
        <wp:inline distT="0" distB="0" distL="0" distR="0" wp14:anchorId="56A9A7BB" wp14:editId="4594A48C">
          <wp:extent cx="1297447" cy="627797"/>
          <wp:effectExtent l="0" t="0" r="0" b="127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4468" cy="640872"/>
                  </a:xfrm>
                  <a:prstGeom prst="rect">
                    <a:avLst/>
                  </a:prstGeom>
                </pic:spPr>
              </pic:pic>
            </a:graphicData>
          </a:graphic>
        </wp:inline>
      </w:drawing>
    </w:r>
    <w:r w:rsidR="00CF6451">
      <w:t xml:space="preserve"> </w:t>
    </w:r>
  </w:p>
  <w:p w14:paraId="5A7B2130" w14:textId="77777777" w:rsidR="00CF6451" w:rsidRDefault="00CF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C090A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4927D4"/>
    <w:multiLevelType w:val="multilevel"/>
    <w:tmpl w:val="6B007296"/>
    <w:lvl w:ilvl="0">
      <w:start w:val="1"/>
      <w:numFmt w:val="decimal"/>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E89"/>
    <w:multiLevelType w:val="multilevel"/>
    <w:tmpl w:val="D7D2447C"/>
    <w:name w:val="Plato Heading List 1"/>
    <w:lvl w:ilvl="0">
      <w:start w:val="1"/>
      <w:numFmt w:val="decimal"/>
      <w:lvlRestart w:val="0"/>
      <w:lvlText w:val="%1."/>
      <w:lvlJc w:val="left"/>
      <w:pPr>
        <w:tabs>
          <w:tab w:val="num" w:pos="720"/>
        </w:tabs>
        <w:ind w:left="720" w:hanging="720"/>
      </w:pPr>
      <w:rPr>
        <w:rFonts w:hint="default"/>
        <w:effect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lowerLetter"/>
      <w:lvlText w:val="(%5)"/>
      <w:lvlJc w:val="left"/>
      <w:pPr>
        <w:tabs>
          <w:tab w:val="num" w:pos="3839"/>
        </w:tabs>
        <w:ind w:left="3839" w:hanging="720"/>
      </w:pPr>
      <w:rPr>
        <w:rFonts w:hint="default"/>
        <w:effect w:val="none"/>
      </w:rPr>
    </w:lvl>
    <w:lvl w:ilvl="5">
      <w:start w:val="1"/>
      <w:numFmt w:val="lowerRoman"/>
      <w:lvlText w:val="(%6)"/>
      <w:lvlJc w:val="left"/>
      <w:pPr>
        <w:tabs>
          <w:tab w:val="num" w:pos="4320"/>
        </w:tabs>
        <w:ind w:left="4320" w:hanging="720"/>
      </w:pPr>
      <w:rPr>
        <w:rFonts w:hint="default"/>
        <w:effect w:val="none"/>
      </w:rPr>
    </w:lvl>
    <w:lvl w:ilvl="6">
      <w:start w:val="1"/>
      <w:numFmt w:val="decimal"/>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8E0194"/>
    <w:multiLevelType w:val="hybridMultilevel"/>
    <w:tmpl w:val="8B84A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E0D35"/>
    <w:multiLevelType w:val="multilevel"/>
    <w:tmpl w:val="EEC0FB8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decimal"/>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6" w15:restartNumberingAfterBreak="0">
    <w:nsid w:val="13A132D8"/>
    <w:multiLevelType w:val="hybridMultilevel"/>
    <w:tmpl w:val="84FC4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2731F2"/>
    <w:multiLevelType w:val="hybridMultilevel"/>
    <w:tmpl w:val="B6D24B44"/>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7623E5D"/>
    <w:multiLevelType w:val="multilevel"/>
    <w:tmpl w:val="3392B370"/>
    <w:lvl w:ilvl="0">
      <w:start w:val="1"/>
      <w:numFmt w:val="decimal"/>
      <w:pStyle w:val="Level1"/>
      <w:lvlText w:val="%1."/>
      <w:lvlJc w:val="left"/>
      <w:pPr>
        <w:tabs>
          <w:tab w:val="num" w:pos="992"/>
        </w:tabs>
        <w:ind w:left="99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134"/>
        </w:tabs>
        <w:ind w:left="1134" w:hanging="850"/>
      </w:pPr>
      <w:rPr>
        <w:rFonts w:ascii="Arial" w:hAnsi="Arial" w:cs="Aria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561"/>
        </w:tabs>
        <w:ind w:left="1561" w:hanging="851"/>
      </w:pPr>
      <w:rPr>
        <w:rFonts w:ascii="Arial" w:hAnsi="Arial" w:cs="Aria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ascii="Arial" w:eastAsia="Times New Roman" w:hAnsi="Arial" w:cs="Aria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3"/>
        </w:tabs>
        <w:ind w:left="3403"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8E25255"/>
    <w:multiLevelType w:val="hybridMultilevel"/>
    <w:tmpl w:val="BF0E1AB2"/>
    <w:lvl w:ilvl="0" w:tplc="0809000F">
      <w:start w:val="1"/>
      <w:numFmt w:val="decimal"/>
      <w:lvlText w:val="%1."/>
      <w:lvlJc w:val="left"/>
      <w:pPr>
        <w:ind w:left="393" w:hanging="360"/>
      </w:p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0" w15:restartNumberingAfterBreak="0">
    <w:nsid w:val="2F4D5BD4"/>
    <w:multiLevelType w:val="multilevel"/>
    <w:tmpl w:val="2CE6BBB0"/>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06797C"/>
    <w:multiLevelType w:val="multilevel"/>
    <w:tmpl w:val="65C80178"/>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38D60BF"/>
    <w:multiLevelType w:val="multilevel"/>
    <w:tmpl w:val="81CE3EBC"/>
    <w:name w:val="HeadingStyles||Heading|3|3|0|1|0|41||1|0|33||1|0|33||1|0|32||1|0|32||1|0|32||1|0|32||1|0|34||1|0|35||"/>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upperLetter"/>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decimal"/>
      <w:lvlText w:val="(%4).%5.%6.%7"/>
      <w:lvlJc w:val="left"/>
      <w:pPr>
        <w:tabs>
          <w:tab w:val="num" w:pos="0"/>
        </w:tabs>
        <w:ind w:left="0" w:firstLine="0"/>
      </w:pPr>
    </w:lvl>
    <w:lvl w:ilvl="7">
      <w:start w:val="1"/>
      <w:numFmt w:val="decimal"/>
      <w:lvlText w:val="(%4).%5.%6.%7.%8"/>
      <w:lvlJc w:val="left"/>
      <w:pPr>
        <w:tabs>
          <w:tab w:val="num" w:pos="0"/>
        </w:tabs>
        <w:ind w:left="0" w:firstLine="0"/>
      </w:pPr>
    </w:lvl>
    <w:lvl w:ilvl="8">
      <w:start w:val="1"/>
      <w:numFmt w:val="decimal"/>
      <w:lvlText w:val="(%4).%5.%6.%7.%8.%9"/>
      <w:lvlJc w:val="left"/>
      <w:pPr>
        <w:tabs>
          <w:tab w:val="num" w:pos="0"/>
        </w:tabs>
        <w:ind w:left="0" w:firstLine="0"/>
      </w:pPr>
    </w:lvl>
  </w:abstractNum>
  <w:abstractNum w:abstractNumId="13" w15:restartNumberingAfterBreak="0">
    <w:nsid w:val="35B04FFF"/>
    <w:multiLevelType w:val="hybridMultilevel"/>
    <w:tmpl w:val="5790C5EC"/>
    <w:lvl w:ilvl="0" w:tplc="77789A52">
      <w:start w:val="1"/>
      <w:numFmt w:val="upperLetter"/>
      <w:lvlText w:val="(%1)"/>
      <w:lvlJc w:val="left"/>
      <w:pPr>
        <w:ind w:left="720" w:hanging="360"/>
      </w:pPr>
      <w:rPr>
        <w:rFonts w:hint="default"/>
        <w:b w:val="0"/>
      </w:rPr>
    </w:lvl>
    <w:lvl w:ilvl="1" w:tplc="1DDA77BA">
      <w:numFmt w:val="bullet"/>
      <w:lvlText w:val=""/>
      <w:lvlJc w:val="left"/>
      <w:pPr>
        <w:ind w:left="1440" w:hanging="360"/>
      </w:pPr>
      <w:rPr>
        <w:rFonts w:ascii="Symbol" w:eastAsia="Times New Roman" w:hAnsi="Symbol" w:cs="Arial" w:hint="default"/>
      </w:rPr>
    </w:lvl>
    <w:lvl w:ilvl="2" w:tplc="6A0E114A">
      <w:start w:val="7"/>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B4867"/>
    <w:multiLevelType w:val="multilevel"/>
    <w:tmpl w:val="D3D6310E"/>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0619ED"/>
    <w:multiLevelType w:val="hybridMultilevel"/>
    <w:tmpl w:val="4F666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D6385D"/>
    <w:multiLevelType w:val="multilevel"/>
    <w:tmpl w:val="36D6FD8C"/>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55CB0AF0"/>
    <w:multiLevelType w:val="hybridMultilevel"/>
    <w:tmpl w:val="EB98B43A"/>
    <w:lvl w:ilvl="0" w:tplc="FFFFFFFF">
      <w:start w:val="1"/>
      <w:numFmt w:val="decimal"/>
      <w:pStyle w:val="LongQuestionPara"/>
      <w:lvlText w:val="%1."/>
      <w:lvlJc w:val="left"/>
      <w:pPr>
        <w:ind w:left="360" w:hanging="360"/>
      </w:pPr>
      <w:rPr>
        <w:rFonts w:hint="default"/>
        <w:b/>
        <w:i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E85911"/>
    <w:multiLevelType w:val="hybridMultilevel"/>
    <w:tmpl w:val="56B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9317E"/>
    <w:multiLevelType w:val="hybridMultilevel"/>
    <w:tmpl w:val="2C5AD2CC"/>
    <w:lvl w:ilvl="0" w:tplc="257454A4">
      <w:start w:val="1"/>
      <w:numFmt w:val="decimal"/>
      <w:lvlText w:val="(%1)"/>
      <w:lvlJc w:val="left"/>
      <w:pPr>
        <w:tabs>
          <w:tab w:val="num" w:pos="1440"/>
        </w:tabs>
        <w:ind w:left="1440" w:hanging="720"/>
      </w:pPr>
      <w:rPr>
        <w:rFonts w:hint="default"/>
      </w:rPr>
    </w:lvl>
    <w:lvl w:ilvl="1" w:tplc="A9164520">
      <w:start w:val="1"/>
      <w:numFmt w:val="bullet"/>
      <w:lvlText w:val=""/>
      <w:lvlJc w:val="left"/>
      <w:pPr>
        <w:tabs>
          <w:tab w:val="num" w:pos="1800"/>
        </w:tabs>
        <w:ind w:left="1800" w:hanging="360"/>
      </w:pPr>
      <w:rPr>
        <w:rFonts w:ascii="Symbol" w:hAnsi="Symbol" w:hint="default"/>
      </w:rPr>
    </w:lvl>
    <w:lvl w:ilvl="2" w:tplc="70E0E40A">
      <w:start w:val="1"/>
      <w:numFmt w:val="lowerRoman"/>
      <w:lvlText w:val="%3."/>
      <w:lvlJc w:val="right"/>
      <w:pPr>
        <w:tabs>
          <w:tab w:val="num" w:pos="2520"/>
        </w:tabs>
        <w:ind w:left="2520" w:hanging="180"/>
      </w:pPr>
    </w:lvl>
    <w:lvl w:ilvl="3" w:tplc="15D28B46">
      <w:start w:val="1"/>
      <w:numFmt w:val="decimal"/>
      <w:lvlText w:val="%4."/>
      <w:lvlJc w:val="left"/>
      <w:pPr>
        <w:tabs>
          <w:tab w:val="num" w:pos="3240"/>
        </w:tabs>
        <w:ind w:left="3240" w:hanging="360"/>
      </w:pPr>
      <w:rPr>
        <w:color w:val="FFFFFF"/>
      </w:rPr>
    </w:lvl>
    <w:lvl w:ilvl="4" w:tplc="71566EE8" w:tentative="1">
      <w:start w:val="1"/>
      <w:numFmt w:val="lowerLetter"/>
      <w:lvlText w:val="%5."/>
      <w:lvlJc w:val="left"/>
      <w:pPr>
        <w:tabs>
          <w:tab w:val="num" w:pos="3960"/>
        </w:tabs>
        <w:ind w:left="3960" w:hanging="360"/>
      </w:pPr>
    </w:lvl>
    <w:lvl w:ilvl="5" w:tplc="2FFE7718" w:tentative="1">
      <w:start w:val="1"/>
      <w:numFmt w:val="lowerRoman"/>
      <w:lvlText w:val="%6."/>
      <w:lvlJc w:val="right"/>
      <w:pPr>
        <w:tabs>
          <w:tab w:val="num" w:pos="4680"/>
        </w:tabs>
        <w:ind w:left="4680" w:hanging="180"/>
      </w:pPr>
    </w:lvl>
    <w:lvl w:ilvl="6" w:tplc="448AC6B2" w:tentative="1">
      <w:start w:val="1"/>
      <w:numFmt w:val="decimal"/>
      <w:lvlText w:val="%7."/>
      <w:lvlJc w:val="left"/>
      <w:pPr>
        <w:tabs>
          <w:tab w:val="num" w:pos="5400"/>
        </w:tabs>
        <w:ind w:left="5400" w:hanging="360"/>
      </w:pPr>
    </w:lvl>
    <w:lvl w:ilvl="7" w:tplc="4C6A0802" w:tentative="1">
      <w:start w:val="1"/>
      <w:numFmt w:val="lowerLetter"/>
      <w:lvlText w:val="%8."/>
      <w:lvlJc w:val="left"/>
      <w:pPr>
        <w:tabs>
          <w:tab w:val="num" w:pos="6120"/>
        </w:tabs>
        <w:ind w:left="6120" w:hanging="360"/>
      </w:pPr>
    </w:lvl>
    <w:lvl w:ilvl="8" w:tplc="A6F69BC6" w:tentative="1">
      <w:start w:val="1"/>
      <w:numFmt w:val="lowerRoman"/>
      <w:lvlText w:val="%9."/>
      <w:lvlJc w:val="right"/>
      <w:pPr>
        <w:tabs>
          <w:tab w:val="num" w:pos="6840"/>
        </w:tabs>
        <w:ind w:left="6840" w:hanging="180"/>
      </w:pPr>
    </w:lvl>
  </w:abstractNum>
  <w:abstractNum w:abstractNumId="20" w15:restartNumberingAfterBreak="0">
    <w:nsid w:val="60FB5981"/>
    <w:multiLevelType w:val="hybridMultilevel"/>
    <w:tmpl w:val="D5D8686A"/>
    <w:lvl w:ilvl="0" w:tplc="1C8CADD0">
      <w:start w:val="1"/>
      <w:numFmt w:val="lowerLetter"/>
      <w:lvlText w:val="(%1)"/>
      <w:lvlJc w:val="left"/>
      <w:pPr>
        <w:ind w:left="2520" w:hanging="360"/>
      </w:pPr>
      <w:rPr>
        <w:rFonts w:hint="default"/>
      </w:rPr>
    </w:lvl>
    <w:lvl w:ilvl="1" w:tplc="A250434C" w:tentative="1">
      <w:start w:val="1"/>
      <w:numFmt w:val="lowerLetter"/>
      <w:pStyle w:val="BBLegal2"/>
      <w:lvlText w:val="%2."/>
      <w:lvlJc w:val="left"/>
      <w:pPr>
        <w:ind w:left="1440" w:hanging="360"/>
      </w:pPr>
    </w:lvl>
    <w:lvl w:ilvl="2" w:tplc="3CAC13F6" w:tentative="1">
      <w:start w:val="1"/>
      <w:numFmt w:val="lowerRoman"/>
      <w:lvlText w:val="%3."/>
      <w:lvlJc w:val="right"/>
      <w:pPr>
        <w:ind w:left="2160" w:hanging="180"/>
      </w:pPr>
    </w:lvl>
    <w:lvl w:ilvl="3" w:tplc="0908B82A" w:tentative="1">
      <w:start w:val="1"/>
      <w:numFmt w:val="decimal"/>
      <w:lvlText w:val="%4."/>
      <w:lvlJc w:val="left"/>
      <w:pPr>
        <w:ind w:left="2880" w:hanging="360"/>
      </w:pPr>
    </w:lvl>
    <w:lvl w:ilvl="4" w:tplc="A6628708" w:tentative="1">
      <w:start w:val="1"/>
      <w:numFmt w:val="lowerLetter"/>
      <w:lvlText w:val="%5."/>
      <w:lvlJc w:val="left"/>
      <w:pPr>
        <w:ind w:left="3600" w:hanging="360"/>
      </w:pPr>
    </w:lvl>
    <w:lvl w:ilvl="5" w:tplc="AF7E2272" w:tentative="1">
      <w:start w:val="1"/>
      <w:numFmt w:val="lowerRoman"/>
      <w:lvlText w:val="%6."/>
      <w:lvlJc w:val="right"/>
      <w:pPr>
        <w:ind w:left="4320" w:hanging="180"/>
      </w:pPr>
    </w:lvl>
    <w:lvl w:ilvl="6" w:tplc="D136C29E" w:tentative="1">
      <w:start w:val="1"/>
      <w:numFmt w:val="decimal"/>
      <w:lvlText w:val="%7."/>
      <w:lvlJc w:val="left"/>
      <w:pPr>
        <w:ind w:left="5040" w:hanging="360"/>
      </w:pPr>
    </w:lvl>
    <w:lvl w:ilvl="7" w:tplc="B8B45D9C" w:tentative="1">
      <w:start w:val="1"/>
      <w:numFmt w:val="lowerLetter"/>
      <w:lvlText w:val="%8."/>
      <w:lvlJc w:val="left"/>
      <w:pPr>
        <w:ind w:left="5760" w:hanging="360"/>
      </w:pPr>
    </w:lvl>
    <w:lvl w:ilvl="8" w:tplc="C20E4FDC" w:tentative="1">
      <w:start w:val="1"/>
      <w:numFmt w:val="lowerRoman"/>
      <w:lvlText w:val="%9."/>
      <w:lvlJc w:val="right"/>
      <w:pPr>
        <w:ind w:left="6480" w:hanging="180"/>
      </w:pPr>
    </w:lvl>
  </w:abstractNum>
  <w:abstractNum w:abstractNumId="2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7947649"/>
    <w:multiLevelType w:val="hybridMultilevel"/>
    <w:tmpl w:val="860854DA"/>
    <w:lvl w:ilvl="0" w:tplc="9B42CC6C">
      <w:start w:val="1"/>
      <w:numFmt w:val="lowerRoman"/>
      <w:lvlText w:val="(%1)"/>
      <w:lvlJc w:val="left"/>
      <w:pPr>
        <w:ind w:left="2910" w:hanging="360"/>
      </w:pPr>
      <w:rPr>
        <w:rFonts w:ascii="Arial" w:eastAsia="Times New Roman" w:hAnsi="Arial" w:cs="Arial"/>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3" w15:restartNumberingAfterBreak="0">
    <w:nsid w:val="68DB6B5C"/>
    <w:multiLevelType w:val="hybridMultilevel"/>
    <w:tmpl w:val="36585B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EA0FA8"/>
    <w:multiLevelType w:val="multilevel"/>
    <w:tmpl w:val="6B7AC5CE"/>
    <w:lvl w:ilvl="0">
      <w:start w:val="1"/>
      <w:numFmt w:val="decimal"/>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D6D4814"/>
    <w:multiLevelType w:val="multilevel"/>
    <w:tmpl w:val="C3BCBC44"/>
    <w:lvl w:ilvl="0">
      <w:start w:val="1"/>
      <w:numFmt w:val="decimal"/>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850"/>
      </w:pPr>
      <w:rPr>
        <w:rFonts w:ascii="Arial" w:hAnsi="Arial" w:cs="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977"/>
        </w:tabs>
        <w:ind w:left="2977"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0693341"/>
    <w:multiLevelType w:val="hybridMultilevel"/>
    <w:tmpl w:val="FB883A2A"/>
    <w:lvl w:ilvl="0" w:tplc="0809000F">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7" w15:restartNumberingAfterBreak="0">
    <w:nsid w:val="737656A9"/>
    <w:multiLevelType w:val="hybridMultilevel"/>
    <w:tmpl w:val="9DFC505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15:restartNumberingAfterBreak="0">
    <w:nsid w:val="74CF7492"/>
    <w:multiLevelType w:val="hybridMultilevel"/>
    <w:tmpl w:val="AD0879D4"/>
    <w:lvl w:ilvl="0" w:tplc="DB003ED8">
      <w:start w:val="1"/>
      <w:numFmt w:val="bullet"/>
      <w:lvlText w:val=""/>
      <w:lvlJc w:val="left"/>
      <w:pPr>
        <w:ind w:left="720" w:hanging="360"/>
      </w:pPr>
      <w:rPr>
        <w:rFonts w:ascii="Symbol" w:hAnsi="Symbol" w:hint="default"/>
      </w:rPr>
    </w:lvl>
    <w:lvl w:ilvl="1" w:tplc="568E0E72" w:tentative="1">
      <w:start w:val="1"/>
      <w:numFmt w:val="bullet"/>
      <w:lvlText w:val="o"/>
      <w:lvlJc w:val="left"/>
      <w:pPr>
        <w:ind w:left="1440" w:hanging="360"/>
      </w:pPr>
      <w:rPr>
        <w:rFonts w:ascii="Courier New" w:hAnsi="Courier New" w:cs="Courier New" w:hint="default"/>
      </w:rPr>
    </w:lvl>
    <w:lvl w:ilvl="2" w:tplc="660C6A06" w:tentative="1">
      <w:start w:val="1"/>
      <w:numFmt w:val="bullet"/>
      <w:lvlText w:val=""/>
      <w:lvlJc w:val="left"/>
      <w:pPr>
        <w:ind w:left="2160" w:hanging="360"/>
      </w:pPr>
      <w:rPr>
        <w:rFonts w:ascii="Wingdings" w:hAnsi="Wingdings" w:hint="default"/>
      </w:rPr>
    </w:lvl>
    <w:lvl w:ilvl="3" w:tplc="D9680840" w:tentative="1">
      <w:start w:val="1"/>
      <w:numFmt w:val="bullet"/>
      <w:lvlText w:val=""/>
      <w:lvlJc w:val="left"/>
      <w:pPr>
        <w:ind w:left="2880" w:hanging="360"/>
      </w:pPr>
      <w:rPr>
        <w:rFonts w:ascii="Symbol" w:hAnsi="Symbol" w:hint="default"/>
      </w:rPr>
    </w:lvl>
    <w:lvl w:ilvl="4" w:tplc="FE9A2560" w:tentative="1">
      <w:start w:val="1"/>
      <w:numFmt w:val="bullet"/>
      <w:lvlText w:val="o"/>
      <w:lvlJc w:val="left"/>
      <w:pPr>
        <w:ind w:left="3600" w:hanging="360"/>
      </w:pPr>
      <w:rPr>
        <w:rFonts w:ascii="Courier New" w:hAnsi="Courier New" w:cs="Courier New" w:hint="default"/>
      </w:rPr>
    </w:lvl>
    <w:lvl w:ilvl="5" w:tplc="4900ECAA" w:tentative="1">
      <w:start w:val="1"/>
      <w:numFmt w:val="bullet"/>
      <w:lvlText w:val=""/>
      <w:lvlJc w:val="left"/>
      <w:pPr>
        <w:ind w:left="4320" w:hanging="360"/>
      </w:pPr>
      <w:rPr>
        <w:rFonts w:ascii="Wingdings" w:hAnsi="Wingdings" w:hint="default"/>
      </w:rPr>
    </w:lvl>
    <w:lvl w:ilvl="6" w:tplc="FD204B0E" w:tentative="1">
      <w:start w:val="1"/>
      <w:numFmt w:val="bullet"/>
      <w:lvlText w:val=""/>
      <w:lvlJc w:val="left"/>
      <w:pPr>
        <w:ind w:left="5040" w:hanging="360"/>
      </w:pPr>
      <w:rPr>
        <w:rFonts w:ascii="Symbol" w:hAnsi="Symbol" w:hint="default"/>
      </w:rPr>
    </w:lvl>
    <w:lvl w:ilvl="7" w:tplc="DDE8BA18" w:tentative="1">
      <w:start w:val="1"/>
      <w:numFmt w:val="bullet"/>
      <w:lvlText w:val="o"/>
      <w:lvlJc w:val="left"/>
      <w:pPr>
        <w:ind w:left="5760" w:hanging="360"/>
      </w:pPr>
      <w:rPr>
        <w:rFonts w:ascii="Courier New" w:hAnsi="Courier New" w:cs="Courier New" w:hint="default"/>
      </w:rPr>
    </w:lvl>
    <w:lvl w:ilvl="8" w:tplc="DE54F264" w:tentative="1">
      <w:start w:val="1"/>
      <w:numFmt w:val="bullet"/>
      <w:lvlText w:val=""/>
      <w:lvlJc w:val="left"/>
      <w:pPr>
        <w:ind w:left="6480" w:hanging="360"/>
      </w:pPr>
      <w:rPr>
        <w:rFonts w:ascii="Wingdings" w:hAnsi="Wingdings" w:hint="default"/>
      </w:rPr>
    </w:lvl>
  </w:abstractNum>
  <w:abstractNum w:abstractNumId="2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AF691B"/>
    <w:multiLevelType w:val="multilevel"/>
    <w:tmpl w:val="DD886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10"/>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0"/>
  </w:num>
  <w:num w:numId="9">
    <w:abstractNumId w:val="25"/>
  </w:num>
  <w:num w:numId="10">
    <w:abstractNumId w:val="24"/>
  </w:num>
  <w:num w:numId="11">
    <w:abstractNumId w:val="13"/>
  </w:num>
  <w:num w:numId="12">
    <w:abstractNumId w:val="8"/>
  </w:num>
  <w:num w:numId="13">
    <w:abstractNumId w:val="0"/>
  </w:num>
  <w:num w:numId="14">
    <w:abstractNumId w:val="4"/>
  </w:num>
  <w:num w:numId="15">
    <w:abstractNumId w:val="5"/>
  </w:num>
  <w:num w:numId="16">
    <w:abstractNumId w:val="22"/>
  </w:num>
  <w:num w:numId="17">
    <w:abstractNumId w:val="26"/>
  </w:num>
  <w:num w:numId="18">
    <w:abstractNumId w:val="30"/>
  </w:num>
  <w:num w:numId="19">
    <w:abstractNumId w:val="9"/>
  </w:num>
  <w:num w:numId="20">
    <w:abstractNumId w:val="2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23"/>
  </w:num>
  <w:num w:numId="34">
    <w:abstractNumId w:val="29"/>
  </w:num>
  <w:num w:numId="35">
    <w:abstractNumId w:val="21"/>
  </w:num>
  <w:num w:numId="36">
    <w:abstractNumId w:val="15"/>
  </w:num>
  <w:num w:numId="37">
    <w:abstractNumId w:val="2"/>
  </w:num>
  <w:num w:numId="38">
    <w:abstractNumId w:val="8"/>
  </w:num>
  <w:num w:numId="39">
    <w:abstractNumId w:val="8"/>
  </w:num>
  <w:num w:numId="40">
    <w:abstractNumId w:val="6"/>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17"/>
  </w:num>
  <w:num w:numId="49">
    <w:abstractNumId w:val="7"/>
  </w:num>
  <w:num w:numId="5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1tTA1sLAwNjAzNTNV0lEKTi0uzszPAykwqgUA0cIABiwAAAA="/>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3"/>
    <w:docVar w:name="PM_Brand" w:val="1"/>
  </w:docVars>
  <w:rsids>
    <w:rsidRoot w:val="00AF76FF"/>
    <w:rsid w:val="00001A93"/>
    <w:rsid w:val="000036A8"/>
    <w:rsid w:val="00011FF7"/>
    <w:rsid w:val="00012192"/>
    <w:rsid w:val="000150A9"/>
    <w:rsid w:val="000161BE"/>
    <w:rsid w:val="00016875"/>
    <w:rsid w:val="00016B58"/>
    <w:rsid w:val="00016B85"/>
    <w:rsid w:val="00020514"/>
    <w:rsid w:val="0002370F"/>
    <w:rsid w:val="00024230"/>
    <w:rsid w:val="00024EC3"/>
    <w:rsid w:val="000256B1"/>
    <w:rsid w:val="00025B98"/>
    <w:rsid w:val="00026AC9"/>
    <w:rsid w:val="000276C2"/>
    <w:rsid w:val="0003108E"/>
    <w:rsid w:val="00032557"/>
    <w:rsid w:val="0003255D"/>
    <w:rsid w:val="0003554B"/>
    <w:rsid w:val="000355D2"/>
    <w:rsid w:val="00036BF2"/>
    <w:rsid w:val="000370EE"/>
    <w:rsid w:val="00037C0C"/>
    <w:rsid w:val="00040276"/>
    <w:rsid w:val="000425C8"/>
    <w:rsid w:val="0004273E"/>
    <w:rsid w:val="00043D49"/>
    <w:rsid w:val="00043DC0"/>
    <w:rsid w:val="000465CC"/>
    <w:rsid w:val="00046D46"/>
    <w:rsid w:val="00051A1E"/>
    <w:rsid w:val="00051FBC"/>
    <w:rsid w:val="0005253D"/>
    <w:rsid w:val="00052555"/>
    <w:rsid w:val="00052BB6"/>
    <w:rsid w:val="0005556F"/>
    <w:rsid w:val="00056363"/>
    <w:rsid w:val="00057610"/>
    <w:rsid w:val="000578F1"/>
    <w:rsid w:val="000618C5"/>
    <w:rsid w:val="00062EC6"/>
    <w:rsid w:val="0006301F"/>
    <w:rsid w:val="00064A8C"/>
    <w:rsid w:val="00065D47"/>
    <w:rsid w:val="00071525"/>
    <w:rsid w:val="0007249C"/>
    <w:rsid w:val="00073618"/>
    <w:rsid w:val="000740EB"/>
    <w:rsid w:val="0007418D"/>
    <w:rsid w:val="00074306"/>
    <w:rsid w:val="00075CB3"/>
    <w:rsid w:val="00080186"/>
    <w:rsid w:val="000812E2"/>
    <w:rsid w:val="00081348"/>
    <w:rsid w:val="0008196D"/>
    <w:rsid w:val="00081E0F"/>
    <w:rsid w:val="00082B22"/>
    <w:rsid w:val="000900D3"/>
    <w:rsid w:val="0009311A"/>
    <w:rsid w:val="000933B8"/>
    <w:rsid w:val="000933CD"/>
    <w:rsid w:val="00095D2D"/>
    <w:rsid w:val="000A1B33"/>
    <w:rsid w:val="000A2506"/>
    <w:rsid w:val="000A29A8"/>
    <w:rsid w:val="000A2B8A"/>
    <w:rsid w:val="000A2DAB"/>
    <w:rsid w:val="000A3482"/>
    <w:rsid w:val="000A3EC1"/>
    <w:rsid w:val="000A4133"/>
    <w:rsid w:val="000A46C4"/>
    <w:rsid w:val="000A5E9D"/>
    <w:rsid w:val="000A7383"/>
    <w:rsid w:val="000A761F"/>
    <w:rsid w:val="000B14E3"/>
    <w:rsid w:val="000B16E0"/>
    <w:rsid w:val="000B2313"/>
    <w:rsid w:val="000B2ED6"/>
    <w:rsid w:val="000B3E13"/>
    <w:rsid w:val="000B5092"/>
    <w:rsid w:val="000B615A"/>
    <w:rsid w:val="000B63F0"/>
    <w:rsid w:val="000B6F30"/>
    <w:rsid w:val="000B7D0F"/>
    <w:rsid w:val="000B7E60"/>
    <w:rsid w:val="000C0D40"/>
    <w:rsid w:val="000C27E9"/>
    <w:rsid w:val="000C399D"/>
    <w:rsid w:val="000C3A70"/>
    <w:rsid w:val="000C52EF"/>
    <w:rsid w:val="000D097A"/>
    <w:rsid w:val="000D1448"/>
    <w:rsid w:val="000D519C"/>
    <w:rsid w:val="000D52F1"/>
    <w:rsid w:val="000D57BC"/>
    <w:rsid w:val="000D5A84"/>
    <w:rsid w:val="000D6680"/>
    <w:rsid w:val="000D6DE3"/>
    <w:rsid w:val="000E0C71"/>
    <w:rsid w:val="000E13D8"/>
    <w:rsid w:val="000E1C83"/>
    <w:rsid w:val="000E2285"/>
    <w:rsid w:val="000E374A"/>
    <w:rsid w:val="000E37D2"/>
    <w:rsid w:val="000E382F"/>
    <w:rsid w:val="000E4187"/>
    <w:rsid w:val="000E4A3D"/>
    <w:rsid w:val="000E529B"/>
    <w:rsid w:val="000E6F24"/>
    <w:rsid w:val="000E7035"/>
    <w:rsid w:val="000E7587"/>
    <w:rsid w:val="000E7B69"/>
    <w:rsid w:val="000F0430"/>
    <w:rsid w:val="000F17CB"/>
    <w:rsid w:val="000F1CEF"/>
    <w:rsid w:val="000F1D41"/>
    <w:rsid w:val="000F2662"/>
    <w:rsid w:val="000F46A3"/>
    <w:rsid w:val="000F4754"/>
    <w:rsid w:val="000F4963"/>
    <w:rsid w:val="000F525B"/>
    <w:rsid w:val="000F543D"/>
    <w:rsid w:val="000F60D9"/>
    <w:rsid w:val="000F615B"/>
    <w:rsid w:val="000F7298"/>
    <w:rsid w:val="000F7DFA"/>
    <w:rsid w:val="00100C8A"/>
    <w:rsid w:val="001021E1"/>
    <w:rsid w:val="00103B48"/>
    <w:rsid w:val="00104C0A"/>
    <w:rsid w:val="001067B1"/>
    <w:rsid w:val="00106F04"/>
    <w:rsid w:val="00107052"/>
    <w:rsid w:val="001079EA"/>
    <w:rsid w:val="001108E3"/>
    <w:rsid w:val="0011147A"/>
    <w:rsid w:val="0011150F"/>
    <w:rsid w:val="00112A02"/>
    <w:rsid w:val="00113711"/>
    <w:rsid w:val="00113B07"/>
    <w:rsid w:val="00114019"/>
    <w:rsid w:val="0011404E"/>
    <w:rsid w:val="00114096"/>
    <w:rsid w:val="001141DA"/>
    <w:rsid w:val="00115527"/>
    <w:rsid w:val="001170BE"/>
    <w:rsid w:val="00117427"/>
    <w:rsid w:val="00117A22"/>
    <w:rsid w:val="00121009"/>
    <w:rsid w:val="00121532"/>
    <w:rsid w:val="00122FE6"/>
    <w:rsid w:val="001237AD"/>
    <w:rsid w:val="00124283"/>
    <w:rsid w:val="00124E0E"/>
    <w:rsid w:val="00124FB0"/>
    <w:rsid w:val="00125736"/>
    <w:rsid w:val="0012665C"/>
    <w:rsid w:val="00127224"/>
    <w:rsid w:val="00127D93"/>
    <w:rsid w:val="00130260"/>
    <w:rsid w:val="00132965"/>
    <w:rsid w:val="00133485"/>
    <w:rsid w:val="001344FB"/>
    <w:rsid w:val="0013553A"/>
    <w:rsid w:val="00135C4C"/>
    <w:rsid w:val="001368FC"/>
    <w:rsid w:val="00137C95"/>
    <w:rsid w:val="00140071"/>
    <w:rsid w:val="00141C03"/>
    <w:rsid w:val="00144646"/>
    <w:rsid w:val="001450A7"/>
    <w:rsid w:val="001459B6"/>
    <w:rsid w:val="00145F20"/>
    <w:rsid w:val="00146494"/>
    <w:rsid w:val="00147A41"/>
    <w:rsid w:val="00147C7F"/>
    <w:rsid w:val="001502F0"/>
    <w:rsid w:val="00150A81"/>
    <w:rsid w:val="00150F23"/>
    <w:rsid w:val="0015100F"/>
    <w:rsid w:val="001514EA"/>
    <w:rsid w:val="001516AE"/>
    <w:rsid w:val="00151B7C"/>
    <w:rsid w:val="001526EB"/>
    <w:rsid w:val="001535C1"/>
    <w:rsid w:val="0015508F"/>
    <w:rsid w:val="00155B3D"/>
    <w:rsid w:val="00156A7B"/>
    <w:rsid w:val="001574BD"/>
    <w:rsid w:val="00160C27"/>
    <w:rsid w:val="00160E02"/>
    <w:rsid w:val="001618AC"/>
    <w:rsid w:val="001632D4"/>
    <w:rsid w:val="0016396C"/>
    <w:rsid w:val="001639FD"/>
    <w:rsid w:val="00163CEC"/>
    <w:rsid w:val="00164148"/>
    <w:rsid w:val="00164FCE"/>
    <w:rsid w:val="001658D4"/>
    <w:rsid w:val="001667B2"/>
    <w:rsid w:val="00167BCF"/>
    <w:rsid w:val="001700EC"/>
    <w:rsid w:val="001705A8"/>
    <w:rsid w:val="00171BE4"/>
    <w:rsid w:val="001722C6"/>
    <w:rsid w:val="001727FD"/>
    <w:rsid w:val="00175D0A"/>
    <w:rsid w:val="00176C73"/>
    <w:rsid w:val="001806B8"/>
    <w:rsid w:val="0018226F"/>
    <w:rsid w:val="001840C1"/>
    <w:rsid w:val="001849A0"/>
    <w:rsid w:val="00184FA6"/>
    <w:rsid w:val="00185CAA"/>
    <w:rsid w:val="00186265"/>
    <w:rsid w:val="001876C9"/>
    <w:rsid w:val="00187D14"/>
    <w:rsid w:val="00190613"/>
    <w:rsid w:val="00192942"/>
    <w:rsid w:val="00192BD8"/>
    <w:rsid w:val="00193256"/>
    <w:rsid w:val="00194426"/>
    <w:rsid w:val="00196D21"/>
    <w:rsid w:val="001A1428"/>
    <w:rsid w:val="001A1A3F"/>
    <w:rsid w:val="001A1E05"/>
    <w:rsid w:val="001A4408"/>
    <w:rsid w:val="001A4A68"/>
    <w:rsid w:val="001A71EB"/>
    <w:rsid w:val="001B2710"/>
    <w:rsid w:val="001B2BB7"/>
    <w:rsid w:val="001B32F3"/>
    <w:rsid w:val="001B3618"/>
    <w:rsid w:val="001B4BE5"/>
    <w:rsid w:val="001B705E"/>
    <w:rsid w:val="001C061D"/>
    <w:rsid w:val="001C095B"/>
    <w:rsid w:val="001C204A"/>
    <w:rsid w:val="001C3064"/>
    <w:rsid w:val="001C40D6"/>
    <w:rsid w:val="001C45A1"/>
    <w:rsid w:val="001C6788"/>
    <w:rsid w:val="001C6A06"/>
    <w:rsid w:val="001C6B74"/>
    <w:rsid w:val="001C6E14"/>
    <w:rsid w:val="001D0FDB"/>
    <w:rsid w:val="001D41D9"/>
    <w:rsid w:val="001D5460"/>
    <w:rsid w:val="001D7179"/>
    <w:rsid w:val="001E01B8"/>
    <w:rsid w:val="001E3523"/>
    <w:rsid w:val="001E3903"/>
    <w:rsid w:val="001E3B9F"/>
    <w:rsid w:val="001E3F95"/>
    <w:rsid w:val="001E458D"/>
    <w:rsid w:val="001E47CD"/>
    <w:rsid w:val="001E4FF8"/>
    <w:rsid w:val="001E55D0"/>
    <w:rsid w:val="001E65C5"/>
    <w:rsid w:val="001F4367"/>
    <w:rsid w:val="001F585E"/>
    <w:rsid w:val="001F625B"/>
    <w:rsid w:val="001F6FDA"/>
    <w:rsid w:val="00200AD6"/>
    <w:rsid w:val="002023A5"/>
    <w:rsid w:val="002041A6"/>
    <w:rsid w:val="002055DE"/>
    <w:rsid w:val="002061CE"/>
    <w:rsid w:val="00207321"/>
    <w:rsid w:val="0021034A"/>
    <w:rsid w:val="002114E8"/>
    <w:rsid w:val="00212A2C"/>
    <w:rsid w:val="00212F4D"/>
    <w:rsid w:val="00216B05"/>
    <w:rsid w:val="00217779"/>
    <w:rsid w:val="00220785"/>
    <w:rsid w:val="002269A2"/>
    <w:rsid w:val="00227CDC"/>
    <w:rsid w:val="00231582"/>
    <w:rsid w:val="002316D0"/>
    <w:rsid w:val="002327BD"/>
    <w:rsid w:val="00233BBA"/>
    <w:rsid w:val="00234F72"/>
    <w:rsid w:val="00235021"/>
    <w:rsid w:val="002353B3"/>
    <w:rsid w:val="002368E5"/>
    <w:rsid w:val="00236A83"/>
    <w:rsid w:val="002373CA"/>
    <w:rsid w:val="002375C9"/>
    <w:rsid w:val="00237667"/>
    <w:rsid w:val="00242052"/>
    <w:rsid w:val="00244AF1"/>
    <w:rsid w:val="00244CA3"/>
    <w:rsid w:val="0024528D"/>
    <w:rsid w:val="00245291"/>
    <w:rsid w:val="00246A6F"/>
    <w:rsid w:val="00246D44"/>
    <w:rsid w:val="002513C5"/>
    <w:rsid w:val="00251C69"/>
    <w:rsid w:val="00251E22"/>
    <w:rsid w:val="00253672"/>
    <w:rsid w:val="00253701"/>
    <w:rsid w:val="00253DA9"/>
    <w:rsid w:val="00254C9E"/>
    <w:rsid w:val="00255900"/>
    <w:rsid w:val="00256EF8"/>
    <w:rsid w:val="0026095F"/>
    <w:rsid w:val="00260C6F"/>
    <w:rsid w:val="00262A24"/>
    <w:rsid w:val="00264211"/>
    <w:rsid w:val="0026421D"/>
    <w:rsid w:val="0026631F"/>
    <w:rsid w:val="00266637"/>
    <w:rsid w:val="00266669"/>
    <w:rsid w:val="00266E4E"/>
    <w:rsid w:val="00270292"/>
    <w:rsid w:val="00270E94"/>
    <w:rsid w:val="0027312D"/>
    <w:rsid w:val="00273418"/>
    <w:rsid w:val="00273DCE"/>
    <w:rsid w:val="002747B8"/>
    <w:rsid w:val="002753DC"/>
    <w:rsid w:val="00277EFF"/>
    <w:rsid w:val="00277F3D"/>
    <w:rsid w:val="00282294"/>
    <w:rsid w:val="00282915"/>
    <w:rsid w:val="00285654"/>
    <w:rsid w:val="00285739"/>
    <w:rsid w:val="002860E7"/>
    <w:rsid w:val="00286892"/>
    <w:rsid w:val="00287A55"/>
    <w:rsid w:val="00287AF5"/>
    <w:rsid w:val="00287BA3"/>
    <w:rsid w:val="00287CAF"/>
    <w:rsid w:val="00287E2A"/>
    <w:rsid w:val="002962EB"/>
    <w:rsid w:val="002A10EA"/>
    <w:rsid w:val="002A1392"/>
    <w:rsid w:val="002A2325"/>
    <w:rsid w:val="002A4845"/>
    <w:rsid w:val="002A6ED7"/>
    <w:rsid w:val="002B261D"/>
    <w:rsid w:val="002B3D36"/>
    <w:rsid w:val="002B55B8"/>
    <w:rsid w:val="002B7024"/>
    <w:rsid w:val="002B7C44"/>
    <w:rsid w:val="002B7C99"/>
    <w:rsid w:val="002C0FC3"/>
    <w:rsid w:val="002C17E6"/>
    <w:rsid w:val="002C2329"/>
    <w:rsid w:val="002C284D"/>
    <w:rsid w:val="002C2CEB"/>
    <w:rsid w:val="002C40D0"/>
    <w:rsid w:val="002C4CD0"/>
    <w:rsid w:val="002C5CD8"/>
    <w:rsid w:val="002D027C"/>
    <w:rsid w:val="002D11D7"/>
    <w:rsid w:val="002D3458"/>
    <w:rsid w:val="002D352C"/>
    <w:rsid w:val="002D3966"/>
    <w:rsid w:val="002D3FD0"/>
    <w:rsid w:val="002D5C40"/>
    <w:rsid w:val="002D6A36"/>
    <w:rsid w:val="002D6C08"/>
    <w:rsid w:val="002D71E7"/>
    <w:rsid w:val="002D762C"/>
    <w:rsid w:val="002D78E6"/>
    <w:rsid w:val="002D7CB8"/>
    <w:rsid w:val="002E1C29"/>
    <w:rsid w:val="002E1EB9"/>
    <w:rsid w:val="002E2A33"/>
    <w:rsid w:val="002E2F4D"/>
    <w:rsid w:val="002E3349"/>
    <w:rsid w:val="002E3EDB"/>
    <w:rsid w:val="002E4163"/>
    <w:rsid w:val="002E43FC"/>
    <w:rsid w:val="002E5591"/>
    <w:rsid w:val="002E67E4"/>
    <w:rsid w:val="002E792D"/>
    <w:rsid w:val="002E7FC4"/>
    <w:rsid w:val="002F0F26"/>
    <w:rsid w:val="002F18BD"/>
    <w:rsid w:val="002F1C98"/>
    <w:rsid w:val="002F2218"/>
    <w:rsid w:val="002F3BF7"/>
    <w:rsid w:val="002F3CE0"/>
    <w:rsid w:val="002F501E"/>
    <w:rsid w:val="002F505C"/>
    <w:rsid w:val="002F6566"/>
    <w:rsid w:val="002F6D1A"/>
    <w:rsid w:val="003000BB"/>
    <w:rsid w:val="00301F3C"/>
    <w:rsid w:val="00303509"/>
    <w:rsid w:val="00304E79"/>
    <w:rsid w:val="00305D6B"/>
    <w:rsid w:val="003066CF"/>
    <w:rsid w:val="00307696"/>
    <w:rsid w:val="00310B99"/>
    <w:rsid w:val="003110AD"/>
    <w:rsid w:val="00312CCC"/>
    <w:rsid w:val="0031321F"/>
    <w:rsid w:val="00313661"/>
    <w:rsid w:val="00313813"/>
    <w:rsid w:val="00313EF1"/>
    <w:rsid w:val="003140A7"/>
    <w:rsid w:val="003140BF"/>
    <w:rsid w:val="003147A6"/>
    <w:rsid w:val="003152EF"/>
    <w:rsid w:val="003164DF"/>
    <w:rsid w:val="003177F6"/>
    <w:rsid w:val="00317E35"/>
    <w:rsid w:val="003201D2"/>
    <w:rsid w:val="0032254D"/>
    <w:rsid w:val="00331F6E"/>
    <w:rsid w:val="0033242E"/>
    <w:rsid w:val="00332EFB"/>
    <w:rsid w:val="00333FCC"/>
    <w:rsid w:val="003343C7"/>
    <w:rsid w:val="003346A1"/>
    <w:rsid w:val="00334D91"/>
    <w:rsid w:val="00335C84"/>
    <w:rsid w:val="003379CC"/>
    <w:rsid w:val="003410A5"/>
    <w:rsid w:val="00343994"/>
    <w:rsid w:val="00343CBE"/>
    <w:rsid w:val="003446CB"/>
    <w:rsid w:val="00344A6C"/>
    <w:rsid w:val="00346292"/>
    <w:rsid w:val="00347763"/>
    <w:rsid w:val="0035068C"/>
    <w:rsid w:val="003507CC"/>
    <w:rsid w:val="00351980"/>
    <w:rsid w:val="00352456"/>
    <w:rsid w:val="00352AC7"/>
    <w:rsid w:val="003533CF"/>
    <w:rsid w:val="00353982"/>
    <w:rsid w:val="00354486"/>
    <w:rsid w:val="00354963"/>
    <w:rsid w:val="00354EF6"/>
    <w:rsid w:val="0035772D"/>
    <w:rsid w:val="00357D18"/>
    <w:rsid w:val="00360D60"/>
    <w:rsid w:val="00361839"/>
    <w:rsid w:val="00361DE8"/>
    <w:rsid w:val="003621FC"/>
    <w:rsid w:val="003622CC"/>
    <w:rsid w:val="003632E7"/>
    <w:rsid w:val="00363A84"/>
    <w:rsid w:val="00363B2B"/>
    <w:rsid w:val="003644E6"/>
    <w:rsid w:val="00365C7F"/>
    <w:rsid w:val="00366E57"/>
    <w:rsid w:val="00367E70"/>
    <w:rsid w:val="00372DAD"/>
    <w:rsid w:val="00374811"/>
    <w:rsid w:val="0037481C"/>
    <w:rsid w:val="00376DDF"/>
    <w:rsid w:val="003802C7"/>
    <w:rsid w:val="00380C73"/>
    <w:rsid w:val="00381D20"/>
    <w:rsid w:val="00385A4A"/>
    <w:rsid w:val="003905E2"/>
    <w:rsid w:val="00390BB3"/>
    <w:rsid w:val="003915A1"/>
    <w:rsid w:val="003916D8"/>
    <w:rsid w:val="003923A5"/>
    <w:rsid w:val="003928D1"/>
    <w:rsid w:val="0039471E"/>
    <w:rsid w:val="00394D54"/>
    <w:rsid w:val="0039518E"/>
    <w:rsid w:val="003957C6"/>
    <w:rsid w:val="00396B87"/>
    <w:rsid w:val="003979A4"/>
    <w:rsid w:val="003A0695"/>
    <w:rsid w:val="003A2B5B"/>
    <w:rsid w:val="003A42B6"/>
    <w:rsid w:val="003A458B"/>
    <w:rsid w:val="003A645B"/>
    <w:rsid w:val="003A7AB6"/>
    <w:rsid w:val="003B00F2"/>
    <w:rsid w:val="003B090B"/>
    <w:rsid w:val="003B106C"/>
    <w:rsid w:val="003B15A7"/>
    <w:rsid w:val="003B1657"/>
    <w:rsid w:val="003B182D"/>
    <w:rsid w:val="003B49C2"/>
    <w:rsid w:val="003B58A8"/>
    <w:rsid w:val="003C10C9"/>
    <w:rsid w:val="003C1C29"/>
    <w:rsid w:val="003C2DC0"/>
    <w:rsid w:val="003C4EE7"/>
    <w:rsid w:val="003C521C"/>
    <w:rsid w:val="003C5768"/>
    <w:rsid w:val="003C6454"/>
    <w:rsid w:val="003C762A"/>
    <w:rsid w:val="003D31C4"/>
    <w:rsid w:val="003D4394"/>
    <w:rsid w:val="003D4598"/>
    <w:rsid w:val="003D47B0"/>
    <w:rsid w:val="003D65E5"/>
    <w:rsid w:val="003D6AEF"/>
    <w:rsid w:val="003D6E5C"/>
    <w:rsid w:val="003D760E"/>
    <w:rsid w:val="003E0263"/>
    <w:rsid w:val="003E081F"/>
    <w:rsid w:val="003E1EA4"/>
    <w:rsid w:val="003E248C"/>
    <w:rsid w:val="003E3A47"/>
    <w:rsid w:val="003E62AE"/>
    <w:rsid w:val="003E7194"/>
    <w:rsid w:val="003E74EC"/>
    <w:rsid w:val="003E792F"/>
    <w:rsid w:val="003E7944"/>
    <w:rsid w:val="003F08F9"/>
    <w:rsid w:val="003F156B"/>
    <w:rsid w:val="003F202F"/>
    <w:rsid w:val="003F4C39"/>
    <w:rsid w:val="003F76C0"/>
    <w:rsid w:val="00400236"/>
    <w:rsid w:val="00400A47"/>
    <w:rsid w:val="004013FB"/>
    <w:rsid w:val="00401C81"/>
    <w:rsid w:val="00401D30"/>
    <w:rsid w:val="00406571"/>
    <w:rsid w:val="004067EC"/>
    <w:rsid w:val="00407691"/>
    <w:rsid w:val="0041159D"/>
    <w:rsid w:val="00412EB1"/>
    <w:rsid w:val="00413553"/>
    <w:rsid w:val="00414597"/>
    <w:rsid w:val="004163A2"/>
    <w:rsid w:val="004226D6"/>
    <w:rsid w:val="0042477C"/>
    <w:rsid w:val="00424CB9"/>
    <w:rsid w:val="00425CA7"/>
    <w:rsid w:val="00426F59"/>
    <w:rsid w:val="0042783B"/>
    <w:rsid w:val="00427C80"/>
    <w:rsid w:val="00431D84"/>
    <w:rsid w:val="00431E1B"/>
    <w:rsid w:val="00432835"/>
    <w:rsid w:val="00434F9C"/>
    <w:rsid w:val="00436B18"/>
    <w:rsid w:val="00437258"/>
    <w:rsid w:val="00437574"/>
    <w:rsid w:val="00437F94"/>
    <w:rsid w:val="00440ACD"/>
    <w:rsid w:val="00441AD9"/>
    <w:rsid w:val="00441AFB"/>
    <w:rsid w:val="004436D3"/>
    <w:rsid w:val="00443FC4"/>
    <w:rsid w:val="00445A2A"/>
    <w:rsid w:val="00446567"/>
    <w:rsid w:val="004474ED"/>
    <w:rsid w:val="004502C5"/>
    <w:rsid w:val="00450A8B"/>
    <w:rsid w:val="004532BB"/>
    <w:rsid w:val="00454A8F"/>
    <w:rsid w:val="004559F8"/>
    <w:rsid w:val="0046001A"/>
    <w:rsid w:val="004602A7"/>
    <w:rsid w:val="004618AA"/>
    <w:rsid w:val="004624FE"/>
    <w:rsid w:val="00465EDC"/>
    <w:rsid w:val="00471AB7"/>
    <w:rsid w:val="004729F1"/>
    <w:rsid w:val="00472CEC"/>
    <w:rsid w:val="00472EA2"/>
    <w:rsid w:val="00475A3E"/>
    <w:rsid w:val="00475DB4"/>
    <w:rsid w:val="00476D4D"/>
    <w:rsid w:val="00476E8B"/>
    <w:rsid w:val="00477F29"/>
    <w:rsid w:val="0048139A"/>
    <w:rsid w:val="004814E4"/>
    <w:rsid w:val="004822DC"/>
    <w:rsid w:val="00482CCF"/>
    <w:rsid w:val="00483115"/>
    <w:rsid w:val="0048352D"/>
    <w:rsid w:val="00483584"/>
    <w:rsid w:val="004838A0"/>
    <w:rsid w:val="00483BEE"/>
    <w:rsid w:val="00483E55"/>
    <w:rsid w:val="00484C30"/>
    <w:rsid w:val="0048549F"/>
    <w:rsid w:val="00486159"/>
    <w:rsid w:val="004878F0"/>
    <w:rsid w:val="00490149"/>
    <w:rsid w:val="0049028F"/>
    <w:rsid w:val="00490DE5"/>
    <w:rsid w:val="004919B3"/>
    <w:rsid w:val="00491E64"/>
    <w:rsid w:val="004922A6"/>
    <w:rsid w:val="004930AA"/>
    <w:rsid w:val="00493EF3"/>
    <w:rsid w:val="004941B0"/>
    <w:rsid w:val="004949E8"/>
    <w:rsid w:val="00494A14"/>
    <w:rsid w:val="00495133"/>
    <w:rsid w:val="00495D43"/>
    <w:rsid w:val="00497830"/>
    <w:rsid w:val="004A0DD1"/>
    <w:rsid w:val="004A3E15"/>
    <w:rsid w:val="004A3E16"/>
    <w:rsid w:val="004A5B0B"/>
    <w:rsid w:val="004B15CF"/>
    <w:rsid w:val="004B2226"/>
    <w:rsid w:val="004B2B70"/>
    <w:rsid w:val="004B36AB"/>
    <w:rsid w:val="004B52C7"/>
    <w:rsid w:val="004B5811"/>
    <w:rsid w:val="004B7383"/>
    <w:rsid w:val="004C01CF"/>
    <w:rsid w:val="004C054F"/>
    <w:rsid w:val="004C0A26"/>
    <w:rsid w:val="004C10B8"/>
    <w:rsid w:val="004C1A0B"/>
    <w:rsid w:val="004C26CA"/>
    <w:rsid w:val="004C2C00"/>
    <w:rsid w:val="004C61FD"/>
    <w:rsid w:val="004C69DE"/>
    <w:rsid w:val="004C6D3F"/>
    <w:rsid w:val="004C7C54"/>
    <w:rsid w:val="004D0031"/>
    <w:rsid w:val="004D2850"/>
    <w:rsid w:val="004D2DC3"/>
    <w:rsid w:val="004D3BD8"/>
    <w:rsid w:val="004D6AA3"/>
    <w:rsid w:val="004E095A"/>
    <w:rsid w:val="004E0B83"/>
    <w:rsid w:val="004E2B2B"/>
    <w:rsid w:val="004E2DC2"/>
    <w:rsid w:val="004E318C"/>
    <w:rsid w:val="004F1047"/>
    <w:rsid w:val="004F111F"/>
    <w:rsid w:val="004F2254"/>
    <w:rsid w:val="004F42D3"/>
    <w:rsid w:val="004F55F4"/>
    <w:rsid w:val="004F58FE"/>
    <w:rsid w:val="004F6616"/>
    <w:rsid w:val="0050154A"/>
    <w:rsid w:val="00502D92"/>
    <w:rsid w:val="00502E3B"/>
    <w:rsid w:val="00502ED1"/>
    <w:rsid w:val="00503263"/>
    <w:rsid w:val="00503CEC"/>
    <w:rsid w:val="00503F20"/>
    <w:rsid w:val="00506341"/>
    <w:rsid w:val="005066AC"/>
    <w:rsid w:val="00506F9B"/>
    <w:rsid w:val="00507445"/>
    <w:rsid w:val="00507C46"/>
    <w:rsid w:val="00511961"/>
    <w:rsid w:val="00511C50"/>
    <w:rsid w:val="00512D19"/>
    <w:rsid w:val="0051340A"/>
    <w:rsid w:val="0051449C"/>
    <w:rsid w:val="00515164"/>
    <w:rsid w:val="00517FAC"/>
    <w:rsid w:val="00520469"/>
    <w:rsid w:val="00521A33"/>
    <w:rsid w:val="00522839"/>
    <w:rsid w:val="00523C50"/>
    <w:rsid w:val="00525509"/>
    <w:rsid w:val="005259B5"/>
    <w:rsid w:val="0053148C"/>
    <w:rsid w:val="00532095"/>
    <w:rsid w:val="005322FC"/>
    <w:rsid w:val="00532C0F"/>
    <w:rsid w:val="00534459"/>
    <w:rsid w:val="005346EF"/>
    <w:rsid w:val="005347B8"/>
    <w:rsid w:val="00534FF4"/>
    <w:rsid w:val="00536C8B"/>
    <w:rsid w:val="005375E6"/>
    <w:rsid w:val="00537ABC"/>
    <w:rsid w:val="0054028C"/>
    <w:rsid w:val="005416A5"/>
    <w:rsid w:val="005425F5"/>
    <w:rsid w:val="00542EE9"/>
    <w:rsid w:val="005438FD"/>
    <w:rsid w:val="005442AD"/>
    <w:rsid w:val="00544399"/>
    <w:rsid w:val="0054541B"/>
    <w:rsid w:val="005454EC"/>
    <w:rsid w:val="00545855"/>
    <w:rsid w:val="005459F6"/>
    <w:rsid w:val="00545EC0"/>
    <w:rsid w:val="00550D26"/>
    <w:rsid w:val="005521F2"/>
    <w:rsid w:val="005534EC"/>
    <w:rsid w:val="00553DAD"/>
    <w:rsid w:val="00553DD0"/>
    <w:rsid w:val="00554939"/>
    <w:rsid w:val="00554C2D"/>
    <w:rsid w:val="005557FC"/>
    <w:rsid w:val="00555B53"/>
    <w:rsid w:val="005569A5"/>
    <w:rsid w:val="00557621"/>
    <w:rsid w:val="00557956"/>
    <w:rsid w:val="00562413"/>
    <w:rsid w:val="00562E1C"/>
    <w:rsid w:val="00565140"/>
    <w:rsid w:val="00565C99"/>
    <w:rsid w:val="00566AB1"/>
    <w:rsid w:val="00567282"/>
    <w:rsid w:val="005701AE"/>
    <w:rsid w:val="00570B55"/>
    <w:rsid w:val="00571F7D"/>
    <w:rsid w:val="0057241B"/>
    <w:rsid w:val="005727BB"/>
    <w:rsid w:val="0057381C"/>
    <w:rsid w:val="00573C4B"/>
    <w:rsid w:val="00581010"/>
    <w:rsid w:val="0058122C"/>
    <w:rsid w:val="005831A8"/>
    <w:rsid w:val="00585E26"/>
    <w:rsid w:val="00587CF9"/>
    <w:rsid w:val="00591EFF"/>
    <w:rsid w:val="0059469C"/>
    <w:rsid w:val="00594A15"/>
    <w:rsid w:val="005952E2"/>
    <w:rsid w:val="00597F92"/>
    <w:rsid w:val="005A0A75"/>
    <w:rsid w:val="005A0DC2"/>
    <w:rsid w:val="005A2219"/>
    <w:rsid w:val="005A23CB"/>
    <w:rsid w:val="005A26BE"/>
    <w:rsid w:val="005A2FC3"/>
    <w:rsid w:val="005A4523"/>
    <w:rsid w:val="005A4543"/>
    <w:rsid w:val="005A4D02"/>
    <w:rsid w:val="005A541A"/>
    <w:rsid w:val="005A5654"/>
    <w:rsid w:val="005A66BA"/>
    <w:rsid w:val="005A795C"/>
    <w:rsid w:val="005B2142"/>
    <w:rsid w:val="005B2310"/>
    <w:rsid w:val="005B2F1B"/>
    <w:rsid w:val="005B31F9"/>
    <w:rsid w:val="005B3D89"/>
    <w:rsid w:val="005B5146"/>
    <w:rsid w:val="005B6E02"/>
    <w:rsid w:val="005B7774"/>
    <w:rsid w:val="005B7A61"/>
    <w:rsid w:val="005B7D43"/>
    <w:rsid w:val="005C1A57"/>
    <w:rsid w:val="005C1F5C"/>
    <w:rsid w:val="005C492D"/>
    <w:rsid w:val="005C4C14"/>
    <w:rsid w:val="005C5478"/>
    <w:rsid w:val="005C7C3A"/>
    <w:rsid w:val="005D073B"/>
    <w:rsid w:val="005D0BA9"/>
    <w:rsid w:val="005D0BB4"/>
    <w:rsid w:val="005D1FA3"/>
    <w:rsid w:val="005D4F48"/>
    <w:rsid w:val="005D62A9"/>
    <w:rsid w:val="005D6351"/>
    <w:rsid w:val="005E1484"/>
    <w:rsid w:val="005E62DC"/>
    <w:rsid w:val="005E630A"/>
    <w:rsid w:val="005E6C81"/>
    <w:rsid w:val="005E7003"/>
    <w:rsid w:val="005E770E"/>
    <w:rsid w:val="005F140C"/>
    <w:rsid w:val="005F2919"/>
    <w:rsid w:val="005F37BB"/>
    <w:rsid w:val="005F4576"/>
    <w:rsid w:val="005F474C"/>
    <w:rsid w:val="005F49A9"/>
    <w:rsid w:val="005F5833"/>
    <w:rsid w:val="005F79A5"/>
    <w:rsid w:val="005F7FBF"/>
    <w:rsid w:val="00600283"/>
    <w:rsid w:val="00603B1D"/>
    <w:rsid w:val="00604B75"/>
    <w:rsid w:val="00606E83"/>
    <w:rsid w:val="006104E5"/>
    <w:rsid w:val="006143B5"/>
    <w:rsid w:val="0061577C"/>
    <w:rsid w:val="00615F5B"/>
    <w:rsid w:val="00621DDE"/>
    <w:rsid w:val="006220E0"/>
    <w:rsid w:val="00623876"/>
    <w:rsid w:val="006242F7"/>
    <w:rsid w:val="00626286"/>
    <w:rsid w:val="006263A0"/>
    <w:rsid w:val="006268A4"/>
    <w:rsid w:val="006269FC"/>
    <w:rsid w:val="00630ADE"/>
    <w:rsid w:val="006311A5"/>
    <w:rsid w:val="006325D6"/>
    <w:rsid w:val="00632D36"/>
    <w:rsid w:val="00633E5E"/>
    <w:rsid w:val="00635271"/>
    <w:rsid w:val="00636D23"/>
    <w:rsid w:val="00637ED3"/>
    <w:rsid w:val="00640B46"/>
    <w:rsid w:val="006414BA"/>
    <w:rsid w:val="00641F0B"/>
    <w:rsid w:val="00642160"/>
    <w:rsid w:val="006443BC"/>
    <w:rsid w:val="00644A39"/>
    <w:rsid w:val="00644B69"/>
    <w:rsid w:val="00645CBB"/>
    <w:rsid w:val="0064655C"/>
    <w:rsid w:val="006466EC"/>
    <w:rsid w:val="006468EA"/>
    <w:rsid w:val="00646962"/>
    <w:rsid w:val="00647A2D"/>
    <w:rsid w:val="00650183"/>
    <w:rsid w:val="006503A9"/>
    <w:rsid w:val="0065055B"/>
    <w:rsid w:val="0065107B"/>
    <w:rsid w:val="006513EE"/>
    <w:rsid w:val="006516EC"/>
    <w:rsid w:val="00651CCB"/>
    <w:rsid w:val="00652496"/>
    <w:rsid w:val="00652748"/>
    <w:rsid w:val="00652920"/>
    <w:rsid w:val="00652AAF"/>
    <w:rsid w:val="006579A1"/>
    <w:rsid w:val="00657DE5"/>
    <w:rsid w:val="00661947"/>
    <w:rsid w:val="006621F0"/>
    <w:rsid w:val="006624DA"/>
    <w:rsid w:val="006626DC"/>
    <w:rsid w:val="00663955"/>
    <w:rsid w:val="0066447F"/>
    <w:rsid w:val="006652E4"/>
    <w:rsid w:val="00665E50"/>
    <w:rsid w:val="00666DE8"/>
    <w:rsid w:val="006702BC"/>
    <w:rsid w:val="006709D0"/>
    <w:rsid w:val="00671614"/>
    <w:rsid w:val="00672A4B"/>
    <w:rsid w:val="006731C1"/>
    <w:rsid w:val="00674475"/>
    <w:rsid w:val="006746FC"/>
    <w:rsid w:val="0067497E"/>
    <w:rsid w:val="0067557A"/>
    <w:rsid w:val="00681C98"/>
    <w:rsid w:val="00681E26"/>
    <w:rsid w:val="00682348"/>
    <w:rsid w:val="006835B0"/>
    <w:rsid w:val="00683C8F"/>
    <w:rsid w:val="00683E9E"/>
    <w:rsid w:val="00684799"/>
    <w:rsid w:val="00695E57"/>
    <w:rsid w:val="00696C81"/>
    <w:rsid w:val="00697823"/>
    <w:rsid w:val="00697889"/>
    <w:rsid w:val="00697A19"/>
    <w:rsid w:val="006A0166"/>
    <w:rsid w:val="006A0C02"/>
    <w:rsid w:val="006A0EE9"/>
    <w:rsid w:val="006A17B5"/>
    <w:rsid w:val="006A1A37"/>
    <w:rsid w:val="006A1B98"/>
    <w:rsid w:val="006A236F"/>
    <w:rsid w:val="006A270B"/>
    <w:rsid w:val="006A3A7C"/>
    <w:rsid w:val="006A3FD3"/>
    <w:rsid w:val="006A5EB4"/>
    <w:rsid w:val="006A66F2"/>
    <w:rsid w:val="006B2B9C"/>
    <w:rsid w:val="006B5A77"/>
    <w:rsid w:val="006B6092"/>
    <w:rsid w:val="006B712D"/>
    <w:rsid w:val="006B73F5"/>
    <w:rsid w:val="006B7E4A"/>
    <w:rsid w:val="006B7EA6"/>
    <w:rsid w:val="006C0754"/>
    <w:rsid w:val="006C0AC7"/>
    <w:rsid w:val="006C1851"/>
    <w:rsid w:val="006C231B"/>
    <w:rsid w:val="006C2AA4"/>
    <w:rsid w:val="006C3039"/>
    <w:rsid w:val="006C30B3"/>
    <w:rsid w:val="006C6826"/>
    <w:rsid w:val="006C6CE7"/>
    <w:rsid w:val="006C7009"/>
    <w:rsid w:val="006C73FF"/>
    <w:rsid w:val="006C783E"/>
    <w:rsid w:val="006D02E9"/>
    <w:rsid w:val="006D0405"/>
    <w:rsid w:val="006D07BA"/>
    <w:rsid w:val="006D086B"/>
    <w:rsid w:val="006D1DDA"/>
    <w:rsid w:val="006D20DC"/>
    <w:rsid w:val="006D32CC"/>
    <w:rsid w:val="006D3B60"/>
    <w:rsid w:val="006D3BA7"/>
    <w:rsid w:val="006D7430"/>
    <w:rsid w:val="006E09AC"/>
    <w:rsid w:val="006E0B03"/>
    <w:rsid w:val="006E33A1"/>
    <w:rsid w:val="006E345F"/>
    <w:rsid w:val="006E386D"/>
    <w:rsid w:val="006E3B0D"/>
    <w:rsid w:val="006E3D23"/>
    <w:rsid w:val="006E40C0"/>
    <w:rsid w:val="006E4D94"/>
    <w:rsid w:val="006E6036"/>
    <w:rsid w:val="006E63B2"/>
    <w:rsid w:val="006E6D3C"/>
    <w:rsid w:val="006E6FC4"/>
    <w:rsid w:val="006F1141"/>
    <w:rsid w:val="006F1DCE"/>
    <w:rsid w:val="006F1E20"/>
    <w:rsid w:val="006F2E9A"/>
    <w:rsid w:val="006F3247"/>
    <w:rsid w:val="006F34E1"/>
    <w:rsid w:val="006F38AF"/>
    <w:rsid w:val="006F3BEF"/>
    <w:rsid w:val="006F3CCF"/>
    <w:rsid w:val="006F3F11"/>
    <w:rsid w:val="006F599E"/>
    <w:rsid w:val="006F5F86"/>
    <w:rsid w:val="006F6E6F"/>
    <w:rsid w:val="006F79AD"/>
    <w:rsid w:val="0070060E"/>
    <w:rsid w:val="00700D24"/>
    <w:rsid w:val="00701C19"/>
    <w:rsid w:val="00702764"/>
    <w:rsid w:val="0070360D"/>
    <w:rsid w:val="00703CFD"/>
    <w:rsid w:val="00704779"/>
    <w:rsid w:val="0070491B"/>
    <w:rsid w:val="0070774F"/>
    <w:rsid w:val="007102E6"/>
    <w:rsid w:val="00710A4B"/>
    <w:rsid w:val="00711085"/>
    <w:rsid w:val="00712DF0"/>
    <w:rsid w:val="0071351C"/>
    <w:rsid w:val="007145E7"/>
    <w:rsid w:val="00714A9D"/>
    <w:rsid w:val="00714F17"/>
    <w:rsid w:val="007154E7"/>
    <w:rsid w:val="00715745"/>
    <w:rsid w:val="00715CC5"/>
    <w:rsid w:val="00716439"/>
    <w:rsid w:val="00716949"/>
    <w:rsid w:val="00717889"/>
    <w:rsid w:val="00717C4C"/>
    <w:rsid w:val="007204AD"/>
    <w:rsid w:val="00720FD5"/>
    <w:rsid w:val="00721A51"/>
    <w:rsid w:val="00722EE8"/>
    <w:rsid w:val="0072304F"/>
    <w:rsid w:val="007238A0"/>
    <w:rsid w:val="00724CD1"/>
    <w:rsid w:val="00724F33"/>
    <w:rsid w:val="0072654B"/>
    <w:rsid w:val="00732549"/>
    <w:rsid w:val="00733C40"/>
    <w:rsid w:val="00734F79"/>
    <w:rsid w:val="00735CD9"/>
    <w:rsid w:val="00735E90"/>
    <w:rsid w:val="007368F8"/>
    <w:rsid w:val="0073747A"/>
    <w:rsid w:val="00737D08"/>
    <w:rsid w:val="00737D4D"/>
    <w:rsid w:val="00741D04"/>
    <w:rsid w:val="00742335"/>
    <w:rsid w:val="0074554C"/>
    <w:rsid w:val="00746C2F"/>
    <w:rsid w:val="007473F7"/>
    <w:rsid w:val="00751AE8"/>
    <w:rsid w:val="00752383"/>
    <w:rsid w:val="0075241A"/>
    <w:rsid w:val="007539D8"/>
    <w:rsid w:val="00753E5F"/>
    <w:rsid w:val="007558A7"/>
    <w:rsid w:val="00757869"/>
    <w:rsid w:val="00757F39"/>
    <w:rsid w:val="00760E86"/>
    <w:rsid w:val="00760EB9"/>
    <w:rsid w:val="0076258E"/>
    <w:rsid w:val="00763C63"/>
    <w:rsid w:val="00763FE6"/>
    <w:rsid w:val="00764350"/>
    <w:rsid w:val="00770C03"/>
    <w:rsid w:val="00771334"/>
    <w:rsid w:val="007725C4"/>
    <w:rsid w:val="0077261D"/>
    <w:rsid w:val="00773194"/>
    <w:rsid w:val="0077356F"/>
    <w:rsid w:val="0077517E"/>
    <w:rsid w:val="00776A4D"/>
    <w:rsid w:val="00776C99"/>
    <w:rsid w:val="00781627"/>
    <w:rsid w:val="00783447"/>
    <w:rsid w:val="0078355B"/>
    <w:rsid w:val="007914C6"/>
    <w:rsid w:val="007927E4"/>
    <w:rsid w:val="00792B9A"/>
    <w:rsid w:val="00792D06"/>
    <w:rsid w:val="00795326"/>
    <w:rsid w:val="00795387"/>
    <w:rsid w:val="00795673"/>
    <w:rsid w:val="00796196"/>
    <w:rsid w:val="00796EE9"/>
    <w:rsid w:val="007A01B4"/>
    <w:rsid w:val="007A0F10"/>
    <w:rsid w:val="007A104F"/>
    <w:rsid w:val="007A2A81"/>
    <w:rsid w:val="007A3F12"/>
    <w:rsid w:val="007A4B59"/>
    <w:rsid w:val="007A5E18"/>
    <w:rsid w:val="007A6A2B"/>
    <w:rsid w:val="007B2692"/>
    <w:rsid w:val="007B2D17"/>
    <w:rsid w:val="007B3AA4"/>
    <w:rsid w:val="007B46D3"/>
    <w:rsid w:val="007B49B1"/>
    <w:rsid w:val="007B4C0C"/>
    <w:rsid w:val="007B5338"/>
    <w:rsid w:val="007B6A83"/>
    <w:rsid w:val="007B727D"/>
    <w:rsid w:val="007B7A78"/>
    <w:rsid w:val="007C1D59"/>
    <w:rsid w:val="007C2F9D"/>
    <w:rsid w:val="007C6597"/>
    <w:rsid w:val="007C6BEB"/>
    <w:rsid w:val="007C6FE0"/>
    <w:rsid w:val="007C71EF"/>
    <w:rsid w:val="007D1A08"/>
    <w:rsid w:val="007D5B1E"/>
    <w:rsid w:val="007D6026"/>
    <w:rsid w:val="007D6512"/>
    <w:rsid w:val="007D6B70"/>
    <w:rsid w:val="007E1332"/>
    <w:rsid w:val="007E366A"/>
    <w:rsid w:val="007E45D4"/>
    <w:rsid w:val="007E531E"/>
    <w:rsid w:val="007E6E0E"/>
    <w:rsid w:val="007E7E9C"/>
    <w:rsid w:val="007F0906"/>
    <w:rsid w:val="007F1205"/>
    <w:rsid w:val="007F3F78"/>
    <w:rsid w:val="007F4789"/>
    <w:rsid w:val="007F4F2A"/>
    <w:rsid w:val="007F736D"/>
    <w:rsid w:val="008006EB"/>
    <w:rsid w:val="00800A07"/>
    <w:rsid w:val="00802427"/>
    <w:rsid w:val="00802B1B"/>
    <w:rsid w:val="008033BF"/>
    <w:rsid w:val="008048F6"/>
    <w:rsid w:val="008057D3"/>
    <w:rsid w:val="008076A5"/>
    <w:rsid w:val="008123F0"/>
    <w:rsid w:val="00813862"/>
    <w:rsid w:val="008154E7"/>
    <w:rsid w:val="0081563C"/>
    <w:rsid w:val="00816B1B"/>
    <w:rsid w:val="00820542"/>
    <w:rsid w:val="00820798"/>
    <w:rsid w:val="00821B0A"/>
    <w:rsid w:val="008234ED"/>
    <w:rsid w:val="00823C61"/>
    <w:rsid w:val="00823D28"/>
    <w:rsid w:val="00824071"/>
    <w:rsid w:val="00824218"/>
    <w:rsid w:val="008249CC"/>
    <w:rsid w:val="0083010B"/>
    <w:rsid w:val="0083219B"/>
    <w:rsid w:val="00834991"/>
    <w:rsid w:val="00834CD5"/>
    <w:rsid w:val="00836EE5"/>
    <w:rsid w:val="00837165"/>
    <w:rsid w:val="008408B9"/>
    <w:rsid w:val="00842EFF"/>
    <w:rsid w:val="00843A53"/>
    <w:rsid w:val="0084440E"/>
    <w:rsid w:val="00844641"/>
    <w:rsid w:val="00844B92"/>
    <w:rsid w:val="00844EBB"/>
    <w:rsid w:val="0084545A"/>
    <w:rsid w:val="00845853"/>
    <w:rsid w:val="00846091"/>
    <w:rsid w:val="00846871"/>
    <w:rsid w:val="00846E70"/>
    <w:rsid w:val="00851A64"/>
    <w:rsid w:val="00852FEC"/>
    <w:rsid w:val="0085414F"/>
    <w:rsid w:val="008560ED"/>
    <w:rsid w:val="008572C3"/>
    <w:rsid w:val="00857C77"/>
    <w:rsid w:val="00857D61"/>
    <w:rsid w:val="0086108D"/>
    <w:rsid w:val="00861612"/>
    <w:rsid w:val="0086253A"/>
    <w:rsid w:val="00862632"/>
    <w:rsid w:val="0086429A"/>
    <w:rsid w:val="00864463"/>
    <w:rsid w:val="00864B09"/>
    <w:rsid w:val="00865F4B"/>
    <w:rsid w:val="00867924"/>
    <w:rsid w:val="008701C7"/>
    <w:rsid w:val="00870EB1"/>
    <w:rsid w:val="00871873"/>
    <w:rsid w:val="0087271D"/>
    <w:rsid w:val="008732B9"/>
    <w:rsid w:val="00873EF9"/>
    <w:rsid w:val="00875130"/>
    <w:rsid w:val="00876A8C"/>
    <w:rsid w:val="00877A5E"/>
    <w:rsid w:val="00877FE6"/>
    <w:rsid w:val="008802E5"/>
    <w:rsid w:val="008802E7"/>
    <w:rsid w:val="00880E52"/>
    <w:rsid w:val="00880F0D"/>
    <w:rsid w:val="00881ED3"/>
    <w:rsid w:val="008820A7"/>
    <w:rsid w:val="0088295E"/>
    <w:rsid w:val="00883017"/>
    <w:rsid w:val="00885786"/>
    <w:rsid w:val="00887D80"/>
    <w:rsid w:val="008907EA"/>
    <w:rsid w:val="00890807"/>
    <w:rsid w:val="0089086F"/>
    <w:rsid w:val="00891A43"/>
    <w:rsid w:val="00891FF5"/>
    <w:rsid w:val="00892D80"/>
    <w:rsid w:val="00893134"/>
    <w:rsid w:val="00893140"/>
    <w:rsid w:val="00893D55"/>
    <w:rsid w:val="008959A5"/>
    <w:rsid w:val="008A0534"/>
    <w:rsid w:val="008A17C5"/>
    <w:rsid w:val="008A19B2"/>
    <w:rsid w:val="008A25A9"/>
    <w:rsid w:val="008A4B6A"/>
    <w:rsid w:val="008A57E5"/>
    <w:rsid w:val="008A744E"/>
    <w:rsid w:val="008B0796"/>
    <w:rsid w:val="008B0E39"/>
    <w:rsid w:val="008B1000"/>
    <w:rsid w:val="008B1224"/>
    <w:rsid w:val="008B18DA"/>
    <w:rsid w:val="008B29BE"/>
    <w:rsid w:val="008B3285"/>
    <w:rsid w:val="008B3937"/>
    <w:rsid w:val="008B3A4D"/>
    <w:rsid w:val="008B48C6"/>
    <w:rsid w:val="008B5CF4"/>
    <w:rsid w:val="008B602A"/>
    <w:rsid w:val="008B609B"/>
    <w:rsid w:val="008B629E"/>
    <w:rsid w:val="008B6F9B"/>
    <w:rsid w:val="008B78F8"/>
    <w:rsid w:val="008C01FF"/>
    <w:rsid w:val="008C0FEB"/>
    <w:rsid w:val="008C123E"/>
    <w:rsid w:val="008C1C9B"/>
    <w:rsid w:val="008C1CA1"/>
    <w:rsid w:val="008C1F8A"/>
    <w:rsid w:val="008C22FC"/>
    <w:rsid w:val="008C230C"/>
    <w:rsid w:val="008C2FEE"/>
    <w:rsid w:val="008C37D8"/>
    <w:rsid w:val="008C3803"/>
    <w:rsid w:val="008C5B6B"/>
    <w:rsid w:val="008C6845"/>
    <w:rsid w:val="008C69A9"/>
    <w:rsid w:val="008C6B6E"/>
    <w:rsid w:val="008D03D5"/>
    <w:rsid w:val="008D0BF8"/>
    <w:rsid w:val="008D1938"/>
    <w:rsid w:val="008D1F2B"/>
    <w:rsid w:val="008D45B2"/>
    <w:rsid w:val="008D5139"/>
    <w:rsid w:val="008D6A85"/>
    <w:rsid w:val="008D7901"/>
    <w:rsid w:val="008E1738"/>
    <w:rsid w:val="008E5691"/>
    <w:rsid w:val="008E64BD"/>
    <w:rsid w:val="008E6AB6"/>
    <w:rsid w:val="008F0352"/>
    <w:rsid w:val="008F05BA"/>
    <w:rsid w:val="008F3ABA"/>
    <w:rsid w:val="008F48F6"/>
    <w:rsid w:val="008F7B28"/>
    <w:rsid w:val="008F7F2A"/>
    <w:rsid w:val="009005D9"/>
    <w:rsid w:val="00900BE3"/>
    <w:rsid w:val="00901809"/>
    <w:rsid w:val="00902A57"/>
    <w:rsid w:val="00903C49"/>
    <w:rsid w:val="00904478"/>
    <w:rsid w:val="00907F21"/>
    <w:rsid w:val="00910D4E"/>
    <w:rsid w:val="00911C44"/>
    <w:rsid w:val="00911D50"/>
    <w:rsid w:val="00912C4F"/>
    <w:rsid w:val="00917D6F"/>
    <w:rsid w:val="00917E0F"/>
    <w:rsid w:val="00922EC5"/>
    <w:rsid w:val="0092344D"/>
    <w:rsid w:val="0092455F"/>
    <w:rsid w:val="00924582"/>
    <w:rsid w:val="00924631"/>
    <w:rsid w:val="00924D6F"/>
    <w:rsid w:val="00925AC5"/>
    <w:rsid w:val="00926F14"/>
    <w:rsid w:val="0093083B"/>
    <w:rsid w:val="00931655"/>
    <w:rsid w:val="00931CC0"/>
    <w:rsid w:val="0093377F"/>
    <w:rsid w:val="009339BE"/>
    <w:rsid w:val="00933C13"/>
    <w:rsid w:val="00933E89"/>
    <w:rsid w:val="00934F1B"/>
    <w:rsid w:val="00935F95"/>
    <w:rsid w:val="00936D76"/>
    <w:rsid w:val="009410AB"/>
    <w:rsid w:val="00941782"/>
    <w:rsid w:val="00945D36"/>
    <w:rsid w:val="00950199"/>
    <w:rsid w:val="009506D6"/>
    <w:rsid w:val="00950941"/>
    <w:rsid w:val="009510FB"/>
    <w:rsid w:val="0095184F"/>
    <w:rsid w:val="00951D33"/>
    <w:rsid w:val="00952E94"/>
    <w:rsid w:val="00953769"/>
    <w:rsid w:val="00953DE5"/>
    <w:rsid w:val="009546C4"/>
    <w:rsid w:val="00955273"/>
    <w:rsid w:val="00956313"/>
    <w:rsid w:val="009578F4"/>
    <w:rsid w:val="00962643"/>
    <w:rsid w:val="00966C7F"/>
    <w:rsid w:val="009670D5"/>
    <w:rsid w:val="00967931"/>
    <w:rsid w:val="00972056"/>
    <w:rsid w:val="00972182"/>
    <w:rsid w:val="00972E6B"/>
    <w:rsid w:val="009749A8"/>
    <w:rsid w:val="009761C6"/>
    <w:rsid w:val="009763EA"/>
    <w:rsid w:val="00976539"/>
    <w:rsid w:val="0097669C"/>
    <w:rsid w:val="00976D54"/>
    <w:rsid w:val="0097762F"/>
    <w:rsid w:val="00980975"/>
    <w:rsid w:val="00980B3C"/>
    <w:rsid w:val="00980BDB"/>
    <w:rsid w:val="00980CB2"/>
    <w:rsid w:val="009815E2"/>
    <w:rsid w:val="00982CAB"/>
    <w:rsid w:val="00982D4B"/>
    <w:rsid w:val="0098470D"/>
    <w:rsid w:val="00986552"/>
    <w:rsid w:val="00990315"/>
    <w:rsid w:val="009906EA"/>
    <w:rsid w:val="00990C48"/>
    <w:rsid w:val="00991ECA"/>
    <w:rsid w:val="00992257"/>
    <w:rsid w:val="00993BBC"/>
    <w:rsid w:val="00993FE9"/>
    <w:rsid w:val="00995321"/>
    <w:rsid w:val="00996EBB"/>
    <w:rsid w:val="0099716D"/>
    <w:rsid w:val="009A15C1"/>
    <w:rsid w:val="009A1B7C"/>
    <w:rsid w:val="009A2960"/>
    <w:rsid w:val="009A2B48"/>
    <w:rsid w:val="009A3195"/>
    <w:rsid w:val="009A4F5F"/>
    <w:rsid w:val="009B01F7"/>
    <w:rsid w:val="009B0487"/>
    <w:rsid w:val="009B15CE"/>
    <w:rsid w:val="009B2AEC"/>
    <w:rsid w:val="009B35FA"/>
    <w:rsid w:val="009B575F"/>
    <w:rsid w:val="009B7C8F"/>
    <w:rsid w:val="009C08A2"/>
    <w:rsid w:val="009C10CE"/>
    <w:rsid w:val="009C10F7"/>
    <w:rsid w:val="009C13D5"/>
    <w:rsid w:val="009C15F3"/>
    <w:rsid w:val="009C2508"/>
    <w:rsid w:val="009C4A26"/>
    <w:rsid w:val="009C537C"/>
    <w:rsid w:val="009C5D5C"/>
    <w:rsid w:val="009C5F3C"/>
    <w:rsid w:val="009C6004"/>
    <w:rsid w:val="009C7308"/>
    <w:rsid w:val="009C7E56"/>
    <w:rsid w:val="009D01CC"/>
    <w:rsid w:val="009D056E"/>
    <w:rsid w:val="009D0757"/>
    <w:rsid w:val="009D0B8A"/>
    <w:rsid w:val="009D26C7"/>
    <w:rsid w:val="009D2A40"/>
    <w:rsid w:val="009D3C27"/>
    <w:rsid w:val="009D4C1A"/>
    <w:rsid w:val="009D5B8B"/>
    <w:rsid w:val="009D7CC5"/>
    <w:rsid w:val="009E0188"/>
    <w:rsid w:val="009E47C6"/>
    <w:rsid w:val="009E5DA0"/>
    <w:rsid w:val="009E64AB"/>
    <w:rsid w:val="009E6B5C"/>
    <w:rsid w:val="009E6EE5"/>
    <w:rsid w:val="009E7D07"/>
    <w:rsid w:val="009F002D"/>
    <w:rsid w:val="009F063B"/>
    <w:rsid w:val="009F1DCD"/>
    <w:rsid w:val="009F218B"/>
    <w:rsid w:val="009F254B"/>
    <w:rsid w:val="009F3222"/>
    <w:rsid w:val="009F5791"/>
    <w:rsid w:val="009F631A"/>
    <w:rsid w:val="009F69B6"/>
    <w:rsid w:val="00A002D7"/>
    <w:rsid w:val="00A0133C"/>
    <w:rsid w:val="00A01AE8"/>
    <w:rsid w:val="00A02049"/>
    <w:rsid w:val="00A02076"/>
    <w:rsid w:val="00A0241C"/>
    <w:rsid w:val="00A027DE"/>
    <w:rsid w:val="00A05C4D"/>
    <w:rsid w:val="00A079DE"/>
    <w:rsid w:val="00A101C5"/>
    <w:rsid w:val="00A11AE1"/>
    <w:rsid w:val="00A11F05"/>
    <w:rsid w:val="00A123BD"/>
    <w:rsid w:val="00A13ED4"/>
    <w:rsid w:val="00A14391"/>
    <w:rsid w:val="00A15D67"/>
    <w:rsid w:val="00A1659A"/>
    <w:rsid w:val="00A1688D"/>
    <w:rsid w:val="00A16C5D"/>
    <w:rsid w:val="00A204C7"/>
    <w:rsid w:val="00A20CC1"/>
    <w:rsid w:val="00A21080"/>
    <w:rsid w:val="00A236C8"/>
    <w:rsid w:val="00A23F67"/>
    <w:rsid w:val="00A2436D"/>
    <w:rsid w:val="00A245E9"/>
    <w:rsid w:val="00A24F9E"/>
    <w:rsid w:val="00A2539A"/>
    <w:rsid w:val="00A2735C"/>
    <w:rsid w:val="00A274A4"/>
    <w:rsid w:val="00A30D95"/>
    <w:rsid w:val="00A320F7"/>
    <w:rsid w:val="00A34376"/>
    <w:rsid w:val="00A34B37"/>
    <w:rsid w:val="00A36EC7"/>
    <w:rsid w:val="00A41B3A"/>
    <w:rsid w:val="00A50B96"/>
    <w:rsid w:val="00A510E4"/>
    <w:rsid w:val="00A51D09"/>
    <w:rsid w:val="00A53D20"/>
    <w:rsid w:val="00A54039"/>
    <w:rsid w:val="00A55493"/>
    <w:rsid w:val="00A558A1"/>
    <w:rsid w:val="00A5741D"/>
    <w:rsid w:val="00A57C80"/>
    <w:rsid w:val="00A601D1"/>
    <w:rsid w:val="00A61675"/>
    <w:rsid w:val="00A623F7"/>
    <w:rsid w:val="00A62D92"/>
    <w:rsid w:val="00A63343"/>
    <w:rsid w:val="00A660A6"/>
    <w:rsid w:val="00A666E5"/>
    <w:rsid w:val="00A66C46"/>
    <w:rsid w:val="00A67FB5"/>
    <w:rsid w:val="00A70249"/>
    <w:rsid w:val="00A7057F"/>
    <w:rsid w:val="00A714F5"/>
    <w:rsid w:val="00A716DA"/>
    <w:rsid w:val="00A719AF"/>
    <w:rsid w:val="00A72173"/>
    <w:rsid w:val="00A73C8C"/>
    <w:rsid w:val="00A74330"/>
    <w:rsid w:val="00A74A91"/>
    <w:rsid w:val="00A764C7"/>
    <w:rsid w:val="00A76A56"/>
    <w:rsid w:val="00A80C8E"/>
    <w:rsid w:val="00A8102F"/>
    <w:rsid w:val="00A813C0"/>
    <w:rsid w:val="00A84751"/>
    <w:rsid w:val="00A8632F"/>
    <w:rsid w:val="00A86363"/>
    <w:rsid w:val="00A929A9"/>
    <w:rsid w:val="00A93BCA"/>
    <w:rsid w:val="00A94816"/>
    <w:rsid w:val="00A95483"/>
    <w:rsid w:val="00A96D2E"/>
    <w:rsid w:val="00A96F25"/>
    <w:rsid w:val="00AA26B2"/>
    <w:rsid w:val="00AA32C2"/>
    <w:rsid w:val="00AA3D85"/>
    <w:rsid w:val="00AA4497"/>
    <w:rsid w:val="00AA630D"/>
    <w:rsid w:val="00AA7E1E"/>
    <w:rsid w:val="00AA7F9B"/>
    <w:rsid w:val="00AB0231"/>
    <w:rsid w:val="00AB0A65"/>
    <w:rsid w:val="00AB0E44"/>
    <w:rsid w:val="00AB1E0D"/>
    <w:rsid w:val="00AB2BF7"/>
    <w:rsid w:val="00AB2CD8"/>
    <w:rsid w:val="00AB674A"/>
    <w:rsid w:val="00AB711B"/>
    <w:rsid w:val="00AB7FE0"/>
    <w:rsid w:val="00AC176C"/>
    <w:rsid w:val="00AC1B74"/>
    <w:rsid w:val="00AC3157"/>
    <w:rsid w:val="00AC40AC"/>
    <w:rsid w:val="00AC420A"/>
    <w:rsid w:val="00AC598B"/>
    <w:rsid w:val="00AC59D0"/>
    <w:rsid w:val="00AC660F"/>
    <w:rsid w:val="00AC6BDF"/>
    <w:rsid w:val="00AC7639"/>
    <w:rsid w:val="00AD2FA1"/>
    <w:rsid w:val="00AD3503"/>
    <w:rsid w:val="00AD3D44"/>
    <w:rsid w:val="00AD4124"/>
    <w:rsid w:val="00AD4A26"/>
    <w:rsid w:val="00AD74E8"/>
    <w:rsid w:val="00AD7C9B"/>
    <w:rsid w:val="00AE05BA"/>
    <w:rsid w:val="00AE2E7E"/>
    <w:rsid w:val="00AE42EC"/>
    <w:rsid w:val="00AE4C3F"/>
    <w:rsid w:val="00AE5094"/>
    <w:rsid w:val="00AE555D"/>
    <w:rsid w:val="00AE60C2"/>
    <w:rsid w:val="00AE6827"/>
    <w:rsid w:val="00AE7B30"/>
    <w:rsid w:val="00AE7E10"/>
    <w:rsid w:val="00AF0452"/>
    <w:rsid w:val="00AF0FA4"/>
    <w:rsid w:val="00AF2588"/>
    <w:rsid w:val="00AF5CE6"/>
    <w:rsid w:val="00AF76FF"/>
    <w:rsid w:val="00B00CE1"/>
    <w:rsid w:val="00B0168F"/>
    <w:rsid w:val="00B0189B"/>
    <w:rsid w:val="00B0189F"/>
    <w:rsid w:val="00B018B6"/>
    <w:rsid w:val="00B01A2F"/>
    <w:rsid w:val="00B01A8E"/>
    <w:rsid w:val="00B032C6"/>
    <w:rsid w:val="00B05C9A"/>
    <w:rsid w:val="00B0636D"/>
    <w:rsid w:val="00B075F1"/>
    <w:rsid w:val="00B07627"/>
    <w:rsid w:val="00B10AB3"/>
    <w:rsid w:val="00B10CCC"/>
    <w:rsid w:val="00B11AEE"/>
    <w:rsid w:val="00B13091"/>
    <w:rsid w:val="00B201E2"/>
    <w:rsid w:val="00B20DB3"/>
    <w:rsid w:val="00B21FF5"/>
    <w:rsid w:val="00B230CB"/>
    <w:rsid w:val="00B24781"/>
    <w:rsid w:val="00B2532A"/>
    <w:rsid w:val="00B265CA"/>
    <w:rsid w:val="00B26C98"/>
    <w:rsid w:val="00B30961"/>
    <w:rsid w:val="00B32E2C"/>
    <w:rsid w:val="00B34086"/>
    <w:rsid w:val="00B348A2"/>
    <w:rsid w:val="00B3646E"/>
    <w:rsid w:val="00B3707F"/>
    <w:rsid w:val="00B37472"/>
    <w:rsid w:val="00B37508"/>
    <w:rsid w:val="00B37B1C"/>
    <w:rsid w:val="00B400C7"/>
    <w:rsid w:val="00B40177"/>
    <w:rsid w:val="00B411C0"/>
    <w:rsid w:val="00B42371"/>
    <w:rsid w:val="00B45013"/>
    <w:rsid w:val="00B457AF"/>
    <w:rsid w:val="00B45EE4"/>
    <w:rsid w:val="00B460AC"/>
    <w:rsid w:val="00B477CC"/>
    <w:rsid w:val="00B47BF1"/>
    <w:rsid w:val="00B5172F"/>
    <w:rsid w:val="00B518A2"/>
    <w:rsid w:val="00B5324F"/>
    <w:rsid w:val="00B537B5"/>
    <w:rsid w:val="00B57092"/>
    <w:rsid w:val="00B60B4A"/>
    <w:rsid w:val="00B61331"/>
    <w:rsid w:val="00B61B36"/>
    <w:rsid w:val="00B61F40"/>
    <w:rsid w:val="00B62D5B"/>
    <w:rsid w:val="00B63698"/>
    <w:rsid w:val="00B63ABF"/>
    <w:rsid w:val="00B63B55"/>
    <w:rsid w:val="00B6493F"/>
    <w:rsid w:val="00B657FB"/>
    <w:rsid w:val="00B66277"/>
    <w:rsid w:val="00B66C48"/>
    <w:rsid w:val="00B676E7"/>
    <w:rsid w:val="00B67EB6"/>
    <w:rsid w:val="00B67F39"/>
    <w:rsid w:val="00B70420"/>
    <w:rsid w:val="00B70AB1"/>
    <w:rsid w:val="00B70B1C"/>
    <w:rsid w:val="00B726E6"/>
    <w:rsid w:val="00B74598"/>
    <w:rsid w:val="00B7581A"/>
    <w:rsid w:val="00B75918"/>
    <w:rsid w:val="00B77C13"/>
    <w:rsid w:val="00B8003F"/>
    <w:rsid w:val="00B80ACC"/>
    <w:rsid w:val="00B80DC7"/>
    <w:rsid w:val="00B81154"/>
    <w:rsid w:val="00B8169F"/>
    <w:rsid w:val="00B83353"/>
    <w:rsid w:val="00B833AC"/>
    <w:rsid w:val="00B83512"/>
    <w:rsid w:val="00B8566B"/>
    <w:rsid w:val="00B85851"/>
    <w:rsid w:val="00B86181"/>
    <w:rsid w:val="00B86CA5"/>
    <w:rsid w:val="00B873E5"/>
    <w:rsid w:val="00B92AEE"/>
    <w:rsid w:val="00B9372A"/>
    <w:rsid w:val="00B94E79"/>
    <w:rsid w:val="00B95986"/>
    <w:rsid w:val="00B9780A"/>
    <w:rsid w:val="00B97863"/>
    <w:rsid w:val="00B97DB7"/>
    <w:rsid w:val="00BA14AC"/>
    <w:rsid w:val="00BA16DB"/>
    <w:rsid w:val="00BA220D"/>
    <w:rsid w:val="00BA3A99"/>
    <w:rsid w:val="00BA591C"/>
    <w:rsid w:val="00BA773B"/>
    <w:rsid w:val="00BB22A3"/>
    <w:rsid w:val="00BB2D16"/>
    <w:rsid w:val="00BB40CC"/>
    <w:rsid w:val="00BB4AFC"/>
    <w:rsid w:val="00BB6530"/>
    <w:rsid w:val="00BB6E22"/>
    <w:rsid w:val="00BC11D2"/>
    <w:rsid w:val="00BC16B0"/>
    <w:rsid w:val="00BC20CD"/>
    <w:rsid w:val="00BC2104"/>
    <w:rsid w:val="00BC5168"/>
    <w:rsid w:val="00BC6C2A"/>
    <w:rsid w:val="00BD1EE4"/>
    <w:rsid w:val="00BD1F46"/>
    <w:rsid w:val="00BD21D8"/>
    <w:rsid w:val="00BD257D"/>
    <w:rsid w:val="00BD3FAD"/>
    <w:rsid w:val="00BD5AF8"/>
    <w:rsid w:val="00BD5C07"/>
    <w:rsid w:val="00BD64BB"/>
    <w:rsid w:val="00BD6B78"/>
    <w:rsid w:val="00BD72EF"/>
    <w:rsid w:val="00BD7887"/>
    <w:rsid w:val="00BE0CDF"/>
    <w:rsid w:val="00BE1250"/>
    <w:rsid w:val="00BE1545"/>
    <w:rsid w:val="00BE3545"/>
    <w:rsid w:val="00BE4722"/>
    <w:rsid w:val="00BF291B"/>
    <w:rsid w:val="00BF2EA6"/>
    <w:rsid w:val="00BF5930"/>
    <w:rsid w:val="00BF5CA6"/>
    <w:rsid w:val="00BF5E39"/>
    <w:rsid w:val="00BF7A44"/>
    <w:rsid w:val="00C041FB"/>
    <w:rsid w:val="00C04225"/>
    <w:rsid w:val="00C04608"/>
    <w:rsid w:val="00C05532"/>
    <w:rsid w:val="00C062CC"/>
    <w:rsid w:val="00C06884"/>
    <w:rsid w:val="00C06F16"/>
    <w:rsid w:val="00C0752C"/>
    <w:rsid w:val="00C11A43"/>
    <w:rsid w:val="00C12307"/>
    <w:rsid w:val="00C13856"/>
    <w:rsid w:val="00C14173"/>
    <w:rsid w:val="00C14F5C"/>
    <w:rsid w:val="00C1609F"/>
    <w:rsid w:val="00C20960"/>
    <w:rsid w:val="00C21549"/>
    <w:rsid w:val="00C21EC4"/>
    <w:rsid w:val="00C224C8"/>
    <w:rsid w:val="00C22D8A"/>
    <w:rsid w:val="00C2305B"/>
    <w:rsid w:val="00C23AC0"/>
    <w:rsid w:val="00C23F29"/>
    <w:rsid w:val="00C2531B"/>
    <w:rsid w:val="00C262F2"/>
    <w:rsid w:val="00C271A6"/>
    <w:rsid w:val="00C306D8"/>
    <w:rsid w:val="00C30D31"/>
    <w:rsid w:val="00C3219E"/>
    <w:rsid w:val="00C34B4D"/>
    <w:rsid w:val="00C34BE5"/>
    <w:rsid w:val="00C34D54"/>
    <w:rsid w:val="00C34DF6"/>
    <w:rsid w:val="00C34E84"/>
    <w:rsid w:val="00C362AD"/>
    <w:rsid w:val="00C36771"/>
    <w:rsid w:val="00C367E4"/>
    <w:rsid w:val="00C40CFC"/>
    <w:rsid w:val="00C42D4C"/>
    <w:rsid w:val="00C43631"/>
    <w:rsid w:val="00C44AD5"/>
    <w:rsid w:val="00C46913"/>
    <w:rsid w:val="00C47F7D"/>
    <w:rsid w:val="00C500EA"/>
    <w:rsid w:val="00C507D6"/>
    <w:rsid w:val="00C51071"/>
    <w:rsid w:val="00C51259"/>
    <w:rsid w:val="00C516D9"/>
    <w:rsid w:val="00C52245"/>
    <w:rsid w:val="00C5380B"/>
    <w:rsid w:val="00C546A5"/>
    <w:rsid w:val="00C5542A"/>
    <w:rsid w:val="00C576F3"/>
    <w:rsid w:val="00C579BD"/>
    <w:rsid w:val="00C6074E"/>
    <w:rsid w:val="00C6223B"/>
    <w:rsid w:val="00C628A1"/>
    <w:rsid w:val="00C63F7B"/>
    <w:rsid w:val="00C64427"/>
    <w:rsid w:val="00C65839"/>
    <w:rsid w:val="00C6606F"/>
    <w:rsid w:val="00C665F9"/>
    <w:rsid w:val="00C678C3"/>
    <w:rsid w:val="00C679E7"/>
    <w:rsid w:val="00C71357"/>
    <w:rsid w:val="00C71806"/>
    <w:rsid w:val="00C71A5D"/>
    <w:rsid w:val="00C72EE0"/>
    <w:rsid w:val="00C73899"/>
    <w:rsid w:val="00C73C7E"/>
    <w:rsid w:val="00C75158"/>
    <w:rsid w:val="00C769A3"/>
    <w:rsid w:val="00C8198A"/>
    <w:rsid w:val="00C832BB"/>
    <w:rsid w:val="00C83B72"/>
    <w:rsid w:val="00C84575"/>
    <w:rsid w:val="00C90E84"/>
    <w:rsid w:val="00C9310D"/>
    <w:rsid w:val="00C93144"/>
    <w:rsid w:val="00C932E8"/>
    <w:rsid w:val="00C95A6E"/>
    <w:rsid w:val="00C95E33"/>
    <w:rsid w:val="00C97786"/>
    <w:rsid w:val="00C9788E"/>
    <w:rsid w:val="00C97E5D"/>
    <w:rsid w:val="00CA01B2"/>
    <w:rsid w:val="00CA13A0"/>
    <w:rsid w:val="00CA55B3"/>
    <w:rsid w:val="00CA6A8D"/>
    <w:rsid w:val="00CA7DE1"/>
    <w:rsid w:val="00CB251C"/>
    <w:rsid w:val="00CB2D29"/>
    <w:rsid w:val="00CB4577"/>
    <w:rsid w:val="00CB488D"/>
    <w:rsid w:val="00CB5055"/>
    <w:rsid w:val="00CB6B82"/>
    <w:rsid w:val="00CB76EE"/>
    <w:rsid w:val="00CC0403"/>
    <w:rsid w:val="00CC0901"/>
    <w:rsid w:val="00CC2642"/>
    <w:rsid w:val="00CC2912"/>
    <w:rsid w:val="00CC2967"/>
    <w:rsid w:val="00CC576F"/>
    <w:rsid w:val="00CC6847"/>
    <w:rsid w:val="00CC6C95"/>
    <w:rsid w:val="00CD1575"/>
    <w:rsid w:val="00CD3A34"/>
    <w:rsid w:val="00CD3DC4"/>
    <w:rsid w:val="00CD46DA"/>
    <w:rsid w:val="00CD7C49"/>
    <w:rsid w:val="00CE001E"/>
    <w:rsid w:val="00CE042A"/>
    <w:rsid w:val="00CE182A"/>
    <w:rsid w:val="00CE286C"/>
    <w:rsid w:val="00CE2D0A"/>
    <w:rsid w:val="00CE3353"/>
    <w:rsid w:val="00CE5F7C"/>
    <w:rsid w:val="00CE6BEA"/>
    <w:rsid w:val="00CE6CD1"/>
    <w:rsid w:val="00CE73CE"/>
    <w:rsid w:val="00CE7A9F"/>
    <w:rsid w:val="00CF0120"/>
    <w:rsid w:val="00CF10D5"/>
    <w:rsid w:val="00CF1660"/>
    <w:rsid w:val="00CF1E14"/>
    <w:rsid w:val="00CF2A3A"/>
    <w:rsid w:val="00CF3487"/>
    <w:rsid w:val="00CF4D67"/>
    <w:rsid w:val="00CF6451"/>
    <w:rsid w:val="00CF78D4"/>
    <w:rsid w:val="00CF78DA"/>
    <w:rsid w:val="00D03946"/>
    <w:rsid w:val="00D0636B"/>
    <w:rsid w:val="00D1024F"/>
    <w:rsid w:val="00D10578"/>
    <w:rsid w:val="00D110F5"/>
    <w:rsid w:val="00D12712"/>
    <w:rsid w:val="00D12C1D"/>
    <w:rsid w:val="00D13AC8"/>
    <w:rsid w:val="00D14B75"/>
    <w:rsid w:val="00D16543"/>
    <w:rsid w:val="00D16A30"/>
    <w:rsid w:val="00D17299"/>
    <w:rsid w:val="00D17807"/>
    <w:rsid w:val="00D20835"/>
    <w:rsid w:val="00D21F5A"/>
    <w:rsid w:val="00D22211"/>
    <w:rsid w:val="00D24167"/>
    <w:rsid w:val="00D24299"/>
    <w:rsid w:val="00D24AD4"/>
    <w:rsid w:val="00D24B48"/>
    <w:rsid w:val="00D257F9"/>
    <w:rsid w:val="00D25B85"/>
    <w:rsid w:val="00D2646C"/>
    <w:rsid w:val="00D2670A"/>
    <w:rsid w:val="00D273D7"/>
    <w:rsid w:val="00D27B1A"/>
    <w:rsid w:val="00D30677"/>
    <w:rsid w:val="00D30E8D"/>
    <w:rsid w:val="00D3105E"/>
    <w:rsid w:val="00D34C53"/>
    <w:rsid w:val="00D35C96"/>
    <w:rsid w:val="00D37256"/>
    <w:rsid w:val="00D37703"/>
    <w:rsid w:val="00D401F2"/>
    <w:rsid w:val="00D42235"/>
    <w:rsid w:val="00D42E29"/>
    <w:rsid w:val="00D4329A"/>
    <w:rsid w:val="00D445FA"/>
    <w:rsid w:val="00D46A85"/>
    <w:rsid w:val="00D4747E"/>
    <w:rsid w:val="00D475B4"/>
    <w:rsid w:val="00D50CE2"/>
    <w:rsid w:val="00D5187B"/>
    <w:rsid w:val="00D525EC"/>
    <w:rsid w:val="00D53ED5"/>
    <w:rsid w:val="00D53FAC"/>
    <w:rsid w:val="00D54776"/>
    <w:rsid w:val="00D56FBE"/>
    <w:rsid w:val="00D57039"/>
    <w:rsid w:val="00D5705C"/>
    <w:rsid w:val="00D57AF1"/>
    <w:rsid w:val="00D60F6B"/>
    <w:rsid w:val="00D61D3A"/>
    <w:rsid w:val="00D61FD6"/>
    <w:rsid w:val="00D64587"/>
    <w:rsid w:val="00D645E7"/>
    <w:rsid w:val="00D65342"/>
    <w:rsid w:val="00D65ABB"/>
    <w:rsid w:val="00D662E2"/>
    <w:rsid w:val="00D66710"/>
    <w:rsid w:val="00D670DB"/>
    <w:rsid w:val="00D67EA5"/>
    <w:rsid w:val="00D70E93"/>
    <w:rsid w:val="00D70F10"/>
    <w:rsid w:val="00D71B35"/>
    <w:rsid w:val="00D7294D"/>
    <w:rsid w:val="00D73A42"/>
    <w:rsid w:val="00D748AE"/>
    <w:rsid w:val="00D763C9"/>
    <w:rsid w:val="00D80CB2"/>
    <w:rsid w:val="00D81A6D"/>
    <w:rsid w:val="00D82B95"/>
    <w:rsid w:val="00D82C53"/>
    <w:rsid w:val="00D83936"/>
    <w:rsid w:val="00D84966"/>
    <w:rsid w:val="00D85600"/>
    <w:rsid w:val="00D856DD"/>
    <w:rsid w:val="00D85A65"/>
    <w:rsid w:val="00D866BB"/>
    <w:rsid w:val="00D86890"/>
    <w:rsid w:val="00D909CF"/>
    <w:rsid w:val="00D90FB5"/>
    <w:rsid w:val="00D916DF"/>
    <w:rsid w:val="00D92AE9"/>
    <w:rsid w:val="00D92AEC"/>
    <w:rsid w:val="00D92C70"/>
    <w:rsid w:val="00D93504"/>
    <w:rsid w:val="00D938DB"/>
    <w:rsid w:val="00D94077"/>
    <w:rsid w:val="00D94690"/>
    <w:rsid w:val="00D94CA7"/>
    <w:rsid w:val="00D95DDB"/>
    <w:rsid w:val="00DA038A"/>
    <w:rsid w:val="00DA1FCA"/>
    <w:rsid w:val="00DA46C3"/>
    <w:rsid w:val="00DA4C2D"/>
    <w:rsid w:val="00DA4CB6"/>
    <w:rsid w:val="00DA694A"/>
    <w:rsid w:val="00DB0EDF"/>
    <w:rsid w:val="00DB43DC"/>
    <w:rsid w:val="00DB4C16"/>
    <w:rsid w:val="00DB53D8"/>
    <w:rsid w:val="00DB5477"/>
    <w:rsid w:val="00DB66E7"/>
    <w:rsid w:val="00DB715E"/>
    <w:rsid w:val="00DC0EB1"/>
    <w:rsid w:val="00DC38C1"/>
    <w:rsid w:val="00DC3C9A"/>
    <w:rsid w:val="00DC3FDD"/>
    <w:rsid w:val="00DC5312"/>
    <w:rsid w:val="00DC53F3"/>
    <w:rsid w:val="00DC6018"/>
    <w:rsid w:val="00DC77D5"/>
    <w:rsid w:val="00DD2A43"/>
    <w:rsid w:val="00DD2B03"/>
    <w:rsid w:val="00DD2EAB"/>
    <w:rsid w:val="00DD444D"/>
    <w:rsid w:val="00DD5422"/>
    <w:rsid w:val="00DD5D5F"/>
    <w:rsid w:val="00DE04A6"/>
    <w:rsid w:val="00DE17E9"/>
    <w:rsid w:val="00DE1846"/>
    <w:rsid w:val="00DE2931"/>
    <w:rsid w:val="00DE40EC"/>
    <w:rsid w:val="00DE4455"/>
    <w:rsid w:val="00DE56FA"/>
    <w:rsid w:val="00DE6408"/>
    <w:rsid w:val="00DE7080"/>
    <w:rsid w:val="00DF12F9"/>
    <w:rsid w:val="00DF34B4"/>
    <w:rsid w:val="00DF5821"/>
    <w:rsid w:val="00DF5B87"/>
    <w:rsid w:val="00DF79B2"/>
    <w:rsid w:val="00E0472A"/>
    <w:rsid w:val="00E113AF"/>
    <w:rsid w:val="00E11F58"/>
    <w:rsid w:val="00E12833"/>
    <w:rsid w:val="00E13D62"/>
    <w:rsid w:val="00E1466D"/>
    <w:rsid w:val="00E14F1C"/>
    <w:rsid w:val="00E16605"/>
    <w:rsid w:val="00E17406"/>
    <w:rsid w:val="00E1763C"/>
    <w:rsid w:val="00E20345"/>
    <w:rsid w:val="00E2053D"/>
    <w:rsid w:val="00E2274C"/>
    <w:rsid w:val="00E22988"/>
    <w:rsid w:val="00E2439A"/>
    <w:rsid w:val="00E25099"/>
    <w:rsid w:val="00E25E90"/>
    <w:rsid w:val="00E2638E"/>
    <w:rsid w:val="00E302D6"/>
    <w:rsid w:val="00E30B25"/>
    <w:rsid w:val="00E30B4A"/>
    <w:rsid w:val="00E30D9C"/>
    <w:rsid w:val="00E30DE2"/>
    <w:rsid w:val="00E31518"/>
    <w:rsid w:val="00E343F5"/>
    <w:rsid w:val="00E34A1F"/>
    <w:rsid w:val="00E358F7"/>
    <w:rsid w:val="00E35F1D"/>
    <w:rsid w:val="00E35F29"/>
    <w:rsid w:val="00E360D0"/>
    <w:rsid w:val="00E37C6E"/>
    <w:rsid w:val="00E4034E"/>
    <w:rsid w:val="00E41A41"/>
    <w:rsid w:val="00E41E73"/>
    <w:rsid w:val="00E421D6"/>
    <w:rsid w:val="00E425C6"/>
    <w:rsid w:val="00E42DD1"/>
    <w:rsid w:val="00E442FF"/>
    <w:rsid w:val="00E44524"/>
    <w:rsid w:val="00E44CE5"/>
    <w:rsid w:val="00E4563E"/>
    <w:rsid w:val="00E45A34"/>
    <w:rsid w:val="00E47030"/>
    <w:rsid w:val="00E471B3"/>
    <w:rsid w:val="00E51DE8"/>
    <w:rsid w:val="00E524A6"/>
    <w:rsid w:val="00E54001"/>
    <w:rsid w:val="00E56068"/>
    <w:rsid w:val="00E56833"/>
    <w:rsid w:val="00E56FB3"/>
    <w:rsid w:val="00E57C4C"/>
    <w:rsid w:val="00E603EE"/>
    <w:rsid w:val="00E60704"/>
    <w:rsid w:val="00E609D8"/>
    <w:rsid w:val="00E618AD"/>
    <w:rsid w:val="00E62E1A"/>
    <w:rsid w:val="00E638B4"/>
    <w:rsid w:val="00E650E7"/>
    <w:rsid w:val="00E66326"/>
    <w:rsid w:val="00E672F3"/>
    <w:rsid w:val="00E716EE"/>
    <w:rsid w:val="00E727F3"/>
    <w:rsid w:val="00E73E11"/>
    <w:rsid w:val="00E746D4"/>
    <w:rsid w:val="00E74A1C"/>
    <w:rsid w:val="00E759D2"/>
    <w:rsid w:val="00E759EB"/>
    <w:rsid w:val="00E75B83"/>
    <w:rsid w:val="00E808FB"/>
    <w:rsid w:val="00E80F19"/>
    <w:rsid w:val="00E81025"/>
    <w:rsid w:val="00E81BFA"/>
    <w:rsid w:val="00E83667"/>
    <w:rsid w:val="00E84B86"/>
    <w:rsid w:val="00E87E8E"/>
    <w:rsid w:val="00E90DC8"/>
    <w:rsid w:val="00E90FE6"/>
    <w:rsid w:val="00E91398"/>
    <w:rsid w:val="00E925FD"/>
    <w:rsid w:val="00E93559"/>
    <w:rsid w:val="00E93A6C"/>
    <w:rsid w:val="00E9422F"/>
    <w:rsid w:val="00E943A7"/>
    <w:rsid w:val="00E95116"/>
    <w:rsid w:val="00E95780"/>
    <w:rsid w:val="00E96B1A"/>
    <w:rsid w:val="00E96CD5"/>
    <w:rsid w:val="00E96E50"/>
    <w:rsid w:val="00E97144"/>
    <w:rsid w:val="00EA1DA2"/>
    <w:rsid w:val="00EA1F51"/>
    <w:rsid w:val="00EA246C"/>
    <w:rsid w:val="00EA258A"/>
    <w:rsid w:val="00EA3976"/>
    <w:rsid w:val="00EA5A51"/>
    <w:rsid w:val="00EA7389"/>
    <w:rsid w:val="00EB0E44"/>
    <w:rsid w:val="00EB1EE6"/>
    <w:rsid w:val="00EB26F6"/>
    <w:rsid w:val="00EB5391"/>
    <w:rsid w:val="00EB577D"/>
    <w:rsid w:val="00EB76BE"/>
    <w:rsid w:val="00EC2997"/>
    <w:rsid w:val="00EC35D1"/>
    <w:rsid w:val="00EC4633"/>
    <w:rsid w:val="00EC59A9"/>
    <w:rsid w:val="00EC5D9F"/>
    <w:rsid w:val="00EC657A"/>
    <w:rsid w:val="00EC7088"/>
    <w:rsid w:val="00EC72F2"/>
    <w:rsid w:val="00EC7BA9"/>
    <w:rsid w:val="00EC7ED0"/>
    <w:rsid w:val="00ED1181"/>
    <w:rsid w:val="00ED2F19"/>
    <w:rsid w:val="00ED4579"/>
    <w:rsid w:val="00ED4830"/>
    <w:rsid w:val="00ED6660"/>
    <w:rsid w:val="00ED6A48"/>
    <w:rsid w:val="00ED795B"/>
    <w:rsid w:val="00EE09FA"/>
    <w:rsid w:val="00EE140C"/>
    <w:rsid w:val="00EE40C8"/>
    <w:rsid w:val="00EE4864"/>
    <w:rsid w:val="00EE5B9D"/>
    <w:rsid w:val="00EE60C7"/>
    <w:rsid w:val="00EE7356"/>
    <w:rsid w:val="00EF1383"/>
    <w:rsid w:val="00EF1790"/>
    <w:rsid w:val="00EF1F8B"/>
    <w:rsid w:val="00EF20B1"/>
    <w:rsid w:val="00EF2F2B"/>
    <w:rsid w:val="00EF4A1C"/>
    <w:rsid w:val="00EF5329"/>
    <w:rsid w:val="00EF7AB8"/>
    <w:rsid w:val="00F00585"/>
    <w:rsid w:val="00F0061E"/>
    <w:rsid w:val="00F04679"/>
    <w:rsid w:val="00F04E7B"/>
    <w:rsid w:val="00F05C22"/>
    <w:rsid w:val="00F05E2C"/>
    <w:rsid w:val="00F0706C"/>
    <w:rsid w:val="00F07191"/>
    <w:rsid w:val="00F103EB"/>
    <w:rsid w:val="00F10BE1"/>
    <w:rsid w:val="00F115F0"/>
    <w:rsid w:val="00F118CF"/>
    <w:rsid w:val="00F129DA"/>
    <w:rsid w:val="00F12A06"/>
    <w:rsid w:val="00F12D71"/>
    <w:rsid w:val="00F12EA4"/>
    <w:rsid w:val="00F156C0"/>
    <w:rsid w:val="00F1686D"/>
    <w:rsid w:val="00F17B2B"/>
    <w:rsid w:val="00F17CA3"/>
    <w:rsid w:val="00F17F84"/>
    <w:rsid w:val="00F203C6"/>
    <w:rsid w:val="00F20400"/>
    <w:rsid w:val="00F20A39"/>
    <w:rsid w:val="00F211B4"/>
    <w:rsid w:val="00F21292"/>
    <w:rsid w:val="00F217B9"/>
    <w:rsid w:val="00F23C71"/>
    <w:rsid w:val="00F24A07"/>
    <w:rsid w:val="00F24A9E"/>
    <w:rsid w:val="00F2572A"/>
    <w:rsid w:val="00F25970"/>
    <w:rsid w:val="00F2737E"/>
    <w:rsid w:val="00F300E3"/>
    <w:rsid w:val="00F30780"/>
    <w:rsid w:val="00F30E3D"/>
    <w:rsid w:val="00F31E3E"/>
    <w:rsid w:val="00F32BD3"/>
    <w:rsid w:val="00F3300E"/>
    <w:rsid w:val="00F3343E"/>
    <w:rsid w:val="00F33F13"/>
    <w:rsid w:val="00F3489D"/>
    <w:rsid w:val="00F37DC1"/>
    <w:rsid w:val="00F409D4"/>
    <w:rsid w:val="00F40CA7"/>
    <w:rsid w:val="00F4167F"/>
    <w:rsid w:val="00F41F98"/>
    <w:rsid w:val="00F42467"/>
    <w:rsid w:val="00F42812"/>
    <w:rsid w:val="00F439CE"/>
    <w:rsid w:val="00F456FB"/>
    <w:rsid w:val="00F463E4"/>
    <w:rsid w:val="00F46AD1"/>
    <w:rsid w:val="00F46BCB"/>
    <w:rsid w:val="00F475FC"/>
    <w:rsid w:val="00F47861"/>
    <w:rsid w:val="00F508F3"/>
    <w:rsid w:val="00F51BB6"/>
    <w:rsid w:val="00F5263B"/>
    <w:rsid w:val="00F53BAF"/>
    <w:rsid w:val="00F61036"/>
    <w:rsid w:val="00F626AD"/>
    <w:rsid w:val="00F62822"/>
    <w:rsid w:val="00F63183"/>
    <w:rsid w:val="00F63984"/>
    <w:rsid w:val="00F6437F"/>
    <w:rsid w:val="00F64403"/>
    <w:rsid w:val="00F64BA0"/>
    <w:rsid w:val="00F65008"/>
    <w:rsid w:val="00F65565"/>
    <w:rsid w:val="00F70868"/>
    <w:rsid w:val="00F717D3"/>
    <w:rsid w:val="00F73E36"/>
    <w:rsid w:val="00F74683"/>
    <w:rsid w:val="00F750EE"/>
    <w:rsid w:val="00F76BDF"/>
    <w:rsid w:val="00F771C2"/>
    <w:rsid w:val="00F773EA"/>
    <w:rsid w:val="00F77D5D"/>
    <w:rsid w:val="00F77DF3"/>
    <w:rsid w:val="00F804D9"/>
    <w:rsid w:val="00F81AD8"/>
    <w:rsid w:val="00F81BDE"/>
    <w:rsid w:val="00F82E42"/>
    <w:rsid w:val="00F83742"/>
    <w:rsid w:val="00F843B9"/>
    <w:rsid w:val="00F86CF4"/>
    <w:rsid w:val="00F8714D"/>
    <w:rsid w:val="00F905F4"/>
    <w:rsid w:val="00F910A7"/>
    <w:rsid w:val="00F9199B"/>
    <w:rsid w:val="00F91C7E"/>
    <w:rsid w:val="00F91F17"/>
    <w:rsid w:val="00F922C4"/>
    <w:rsid w:val="00F95FA6"/>
    <w:rsid w:val="00F965AA"/>
    <w:rsid w:val="00F96C2B"/>
    <w:rsid w:val="00F96CF8"/>
    <w:rsid w:val="00FA1B3D"/>
    <w:rsid w:val="00FA2FE4"/>
    <w:rsid w:val="00FA3DBD"/>
    <w:rsid w:val="00FA628B"/>
    <w:rsid w:val="00FA6387"/>
    <w:rsid w:val="00FA64AB"/>
    <w:rsid w:val="00FA7502"/>
    <w:rsid w:val="00FA7F98"/>
    <w:rsid w:val="00FB2654"/>
    <w:rsid w:val="00FB2EF4"/>
    <w:rsid w:val="00FB3C8E"/>
    <w:rsid w:val="00FB4D1C"/>
    <w:rsid w:val="00FB635A"/>
    <w:rsid w:val="00FC2AC8"/>
    <w:rsid w:val="00FD0DA2"/>
    <w:rsid w:val="00FD2E1B"/>
    <w:rsid w:val="00FD3565"/>
    <w:rsid w:val="00FD538D"/>
    <w:rsid w:val="00FD6EA6"/>
    <w:rsid w:val="00FE0540"/>
    <w:rsid w:val="00FE188B"/>
    <w:rsid w:val="00FE3074"/>
    <w:rsid w:val="00FE337F"/>
    <w:rsid w:val="00FE5398"/>
    <w:rsid w:val="00FE7933"/>
    <w:rsid w:val="00FF05C2"/>
    <w:rsid w:val="00FF144C"/>
    <w:rsid w:val="00FF1587"/>
    <w:rsid w:val="00FF1AA9"/>
    <w:rsid w:val="00FF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B82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851"/>
    <w:pPr>
      <w:jc w:val="both"/>
    </w:pPr>
    <w:rPr>
      <w:rFonts w:ascii="Arial" w:hAnsi="Arial" w:cs="Arial"/>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l"/>
    <w:basedOn w:val="Normal"/>
    <w:next w:val="Normal"/>
    <w:link w:val="Heading1Char"/>
    <w:uiPriority w:val="1"/>
    <w:qFormat/>
    <w:pPr>
      <w:keepNext/>
      <w:numPr>
        <w:numId w:val="15"/>
      </w:numPr>
      <w:tabs>
        <w:tab w:val="center" w:pos="4820"/>
        <w:tab w:val="right" w:pos="9639"/>
      </w:tabs>
      <w:outlineLvl w:val="0"/>
    </w:pPr>
    <w:rPr>
      <w:b/>
      <w:bCs/>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next w:val="Normal"/>
    <w:link w:val="Heading2Char"/>
    <w:uiPriority w:val="1"/>
    <w:qFormat/>
    <w:pPr>
      <w:keepNext/>
      <w:numPr>
        <w:ilvl w:val="1"/>
        <w:numId w:val="15"/>
      </w:numPr>
      <w:spacing w:after="240"/>
      <w:jc w:val="left"/>
      <w:outlineLvl w:val="1"/>
    </w:pPr>
    <w:rPr>
      <w:b/>
      <w:bCs/>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
    <w:basedOn w:val="Normal"/>
    <w:next w:val="Normal"/>
    <w:qFormat/>
    <w:pPr>
      <w:keepNext/>
      <w:numPr>
        <w:ilvl w:val="2"/>
        <w:numId w:val="15"/>
      </w:numPr>
      <w:spacing w:before="240" w:after="60"/>
      <w:outlineLvl w:val="2"/>
    </w:pPr>
    <w:rPr>
      <w:b/>
      <w:bCs/>
      <w:sz w:val="26"/>
      <w:szCs w:val="26"/>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next w:val="Normal"/>
    <w:qFormat/>
    <w:pPr>
      <w:keepNext/>
      <w:widowControl w:val="0"/>
      <w:numPr>
        <w:ilvl w:val="3"/>
        <w:numId w:val="15"/>
      </w:numPr>
      <w:spacing w:after="240"/>
      <w:jc w:val="center"/>
      <w:outlineLvl w:val="3"/>
    </w:pPr>
    <w:rPr>
      <w:b/>
      <w:bCs/>
      <w:u w:val="single"/>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link w:val="Heading5Char"/>
    <w:qFormat/>
    <w:rsid w:val="00254C9E"/>
    <w:pPr>
      <w:numPr>
        <w:ilvl w:val="4"/>
        <w:numId w:val="15"/>
      </w:numPr>
      <w:adjustRightInd w:val="0"/>
      <w:spacing w:after="240"/>
      <w:outlineLvl w:val="4"/>
    </w:pPr>
    <w:rPr>
      <w:rFonts w:ascii="Times New Roman" w:eastAsia="STZhongsong" w:hAnsi="Times New Roman" w:cs="Times New Roman"/>
      <w:kern w:val="28"/>
      <w:sz w:val="22"/>
      <w:lang w:eastAsia="zh-CN"/>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link w:val="Heading6Char"/>
    <w:qFormat/>
    <w:rsid w:val="00254C9E"/>
    <w:pPr>
      <w:numPr>
        <w:ilvl w:val="5"/>
        <w:numId w:val="15"/>
      </w:numPr>
      <w:adjustRightInd w:val="0"/>
      <w:spacing w:after="240" w:line="360" w:lineRule="auto"/>
      <w:outlineLvl w:val="5"/>
    </w:pPr>
    <w:rPr>
      <w:rFonts w:ascii="Times New Roman" w:eastAsia="STZhongsong" w:hAnsi="Times New Roman" w:cs="Times New Roman"/>
      <w:kern w:val="28"/>
      <w:sz w:val="22"/>
      <w:lang w:eastAsia="zh-CN"/>
    </w:rPr>
  </w:style>
  <w:style w:type="paragraph" w:styleId="Heading7">
    <w:name w:val="heading 7"/>
    <w:aliases w:val="Heading 7(unused),Legal Level 1.1.,L2 PIP,Lev 7,H7DO NOT USE,PA Appendix Major,Blank 3"/>
    <w:basedOn w:val="Normal"/>
    <w:link w:val="Heading7Char"/>
    <w:qFormat/>
    <w:rsid w:val="00254C9E"/>
    <w:pPr>
      <w:numPr>
        <w:ilvl w:val="6"/>
        <w:numId w:val="15"/>
      </w:numPr>
      <w:adjustRightInd w:val="0"/>
      <w:spacing w:after="240" w:line="360" w:lineRule="auto"/>
      <w:outlineLvl w:val="6"/>
    </w:pPr>
    <w:rPr>
      <w:rFonts w:ascii="Times New Roman" w:eastAsia="STZhongsong" w:hAnsi="Times New Roman" w:cs="Times New Roman"/>
      <w:kern w:val="28"/>
      <w:sz w:val="22"/>
      <w:lang w:eastAsia="zh-CN"/>
    </w:rPr>
  </w:style>
  <w:style w:type="paragraph" w:styleId="Heading8">
    <w:name w:val="heading 8"/>
    <w:aliases w:val="Legal Level 1.1.1.,Lev 8,h8 DO NOT USE,PA Appendix Minor,Blank 4"/>
    <w:basedOn w:val="Normal"/>
    <w:next w:val="Normal"/>
    <w:link w:val="Heading8Char"/>
    <w:qFormat/>
    <w:rsid w:val="00D57AF1"/>
    <w:pPr>
      <w:keepNext/>
      <w:numPr>
        <w:ilvl w:val="7"/>
        <w:numId w:val="15"/>
      </w:numPr>
      <w:overflowPunct w:val="0"/>
      <w:autoSpaceDE w:val="0"/>
      <w:autoSpaceDN w:val="0"/>
      <w:adjustRightInd w:val="0"/>
      <w:spacing w:after="240" w:line="360" w:lineRule="auto"/>
      <w:jc w:val="center"/>
      <w:textAlignment w:val="baseline"/>
      <w:outlineLvl w:val="7"/>
    </w:pPr>
    <w:rPr>
      <w:rFonts w:ascii="Times New Roman" w:hAnsi="Times New Roman" w:cs="Times New Roman"/>
      <w:b/>
      <w:caps/>
      <w:sz w:val="22"/>
    </w:rPr>
  </w:style>
  <w:style w:type="paragraph" w:styleId="Heading9">
    <w:name w:val="heading 9"/>
    <w:aliases w:val="Heading 9 (defunct),Legal Level 1.1.1.1.,Lev 9,h9 DO NOT USE,App Heading,Titre 10,App1,Blank 5,appendix"/>
    <w:basedOn w:val="Heading8"/>
    <w:next w:val="MarginText"/>
    <w:link w:val="Heading9Char"/>
    <w:qFormat/>
    <w:rsid w:val="00D57AF1"/>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1"/>
    <w:rsid w:val="006C1851"/>
    <w:rPr>
      <w:rFonts w:ascii="Arial" w:hAnsi="Arial" w:cs="Arial"/>
      <w:b/>
      <w:bCs/>
      <w:lang w:eastAsia="en-US"/>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link w:val="Heading2"/>
    <w:uiPriority w:val="1"/>
    <w:rsid w:val="00A002D7"/>
    <w:rPr>
      <w:rFonts w:ascii="Arial" w:hAnsi="Arial" w:cs="Arial"/>
      <w:b/>
      <w:bCs/>
      <w:lang w:eastAsia="en-US"/>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rsid w:val="00254C9E"/>
    <w:rPr>
      <w:rFonts w:eastAsia="STZhongsong"/>
      <w:kern w:val="28"/>
      <w:sz w:val="22"/>
      <w:lang w:eastAsia="zh-CN"/>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sid w:val="00254C9E"/>
    <w:rPr>
      <w:rFonts w:eastAsia="STZhongsong"/>
      <w:kern w:val="28"/>
      <w:sz w:val="22"/>
      <w:lang w:eastAsia="zh-CN"/>
    </w:rPr>
  </w:style>
  <w:style w:type="character" w:customStyle="1" w:styleId="Heading7Char">
    <w:name w:val="Heading 7 Char"/>
    <w:aliases w:val="Heading 7(unused) Char,Legal Level 1.1. Char,L2 PIP Char,Lev 7 Char,H7DO NOT USE Char,PA Appendix Major Char,Blank 3 Char"/>
    <w:link w:val="Heading7"/>
    <w:rsid w:val="00254C9E"/>
    <w:rPr>
      <w:rFonts w:eastAsia="STZhongsong"/>
      <w:kern w:val="28"/>
      <w:sz w:val="22"/>
      <w:lang w:eastAsia="zh-CN"/>
    </w:rPr>
  </w:style>
  <w:style w:type="character" w:customStyle="1" w:styleId="Heading8Char">
    <w:name w:val="Heading 8 Char"/>
    <w:aliases w:val="Legal Level 1.1.1. Char,Lev 8 Char,h8 DO NOT USE Char,PA Appendix Minor Char,Blank 4 Char"/>
    <w:link w:val="Heading8"/>
    <w:rsid w:val="00D57AF1"/>
    <w:rPr>
      <w:b/>
      <w:caps/>
      <w:sz w:val="22"/>
      <w:lang w:eastAsia="en-US"/>
    </w:rPr>
  </w:style>
  <w:style w:type="paragraph" w:customStyle="1" w:styleId="MarginText">
    <w:name w:val="Margin Text"/>
    <w:basedOn w:val="BodyText"/>
    <w:link w:val="MarginTextChar"/>
    <w:rsid w:val="00522839"/>
    <w:pPr>
      <w:overflowPunct w:val="0"/>
      <w:autoSpaceDE w:val="0"/>
      <w:autoSpaceDN w:val="0"/>
      <w:adjustRightInd w:val="0"/>
      <w:spacing w:after="240" w:line="360" w:lineRule="auto"/>
      <w:textAlignment w:val="baseline"/>
    </w:pPr>
    <w:rPr>
      <w:rFonts w:ascii="Times New Roman" w:hAnsi="Times New Roman" w:cs="Times New Roman"/>
      <w:sz w:val="22"/>
    </w:rPr>
  </w:style>
  <w:style w:type="paragraph" w:styleId="BodyText">
    <w:name w:val="Body Text"/>
    <w:basedOn w:val="Normal"/>
    <w:link w:val="BodyTextChar"/>
    <w:uiPriority w:val="1"/>
    <w:qFormat/>
    <w:pPr>
      <w:spacing w:after="120"/>
    </w:pPr>
  </w:style>
  <w:style w:type="character" w:customStyle="1" w:styleId="BodyTextChar">
    <w:name w:val="Body Text Char"/>
    <w:link w:val="BodyText"/>
    <w:uiPriority w:val="1"/>
    <w:rsid w:val="00A002D7"/>
    <w:rPr>
      <w:rFonts w:ascii="Arial" w:hAnsi="Arial" w:cs="Arial"/>
      <w:lang w:eastAsia="en-US"/>
    </w:rPr>
  </w:style>
  <w:style w:type="character" w:customStyle="1" w:styleId="MarginTextChar">
    <w:name w:val="Margin Text Char"/>
    <w:link w:val="MarginText"/>
    <w:rsid w:val="00254C9E"/>
    <w:rPr>
      <w:sz w:val="22"/>
      <w:lang w:eastAsia="en-US"/>
    </w:rPr>
  </w:style>
  <w:style w:type="character" w:customStyle="1" w:styleId="Heading9Char">
    <w:name w:val="Heading 9 Char"/>
    <w:aliases w:val="Heading 9 (defunct) Char,Legal Level 1.1.1.1. Char,Lev 9 Char,h9 DO NOT USE Char,App Heading Char,Titre 10 Char,App1 Char,Blank 5 Char,appendix Char"/>
    <w:link w:val="Heading9"/>
    <w:rsid w:val="00D57AF1"/>
    <w:rPr>
      <w:b/>
      <w:sz w:val="22"/>
      <w:lang w:eastAsia="en-US"/>
    </w:rPr>
  </w:style>
  <w:style w:type="character" w:styleId="PageNumber">
    <w:name w:val="page number"/>
    <w:basedOn w:val="DefaultParagraphFont"/>
  </w:style>
  <w:style w:type="paragraph" w:styleId="FootnoteText">
    <w:name w:val="footnote text"/>
    <w:basedOn w:val="Normal"/>
    <w:link w:val="FootnoteTextChar"/>
    <w:semiHidden/>
    <w:rsid w:val="00E57C4C"/>
    <w:rPr>
      <w:color w:val="0070C0"/>
      <w:sz w:val="16"/>
    </w:rPr>
  </w:style>
  <w:style w:type="character" w:customStyle="1" w:styleId="FootnoteTextChar">
    <w:name w:val="Footnote Text Char"/>
    <w:link w:val="FootnoteText"/>
    <w:semiHidden/>
    <w:rsid w:val="00334D91"/>
    <w:rPr>
      <w:rFonts w:ascii="Arial" w:hAnsi="Arial" w:cs="Arial"/>
      <w:color w:val="0070C0"/>
      <w:sz w:val="16"/>
      <w:lang w:eastAsia="en-US"/>
    </w:rPr>
  </w:style>
  <w:style w:type="paragraph" w:styleId="Header">
    <w:name w:val="header"/>
    <w:basedOn w:val="Normal"/>
    <w:link w:val="HeaderChar"/>
    <w:uiPriority w:val="99"/>
    <w:pPr>
      <w:tabs>
        <w:tab w:val="center" w:pos="4820"/>
        <w:tab w:val="right" w:pos="9640"/>
      </w:tabs>
    </w:pPr>
    <w:rPr>
      <w:sz w:val="16"/>
    </w:rPr>
  </w:style>
  <w:style w:type="character" w:customStyle="1" w:styleId="HeaderChar">
    <w:name w:val="Header Char"/>
    <w:link w:val="Header"/>
    <w:uiPriority w:val="99"/>
    <w:rsid w:val="00A002D7"/>
    <w:rPr>
      <w:rFonts w:ascii="Arial" w:hAnsi="Arial" w:cs="Arial"/>
      <w:sz w:val="16"/>
      <w:lang w:eastAsia="en-US"/>
    </w:rPr>
  </w:style>
  <w:style w:type="paragraph" w:styleId="Footer">
    <w:name w:val="footer"/>
    <w:basedOn w:val="Normal"/>
    <w:link w:val="FooterChar"/>
    <w:uiPriority w:val="99"/>
    <w:pPr>
      <w:tabs>
        <w:tab w:val="center" w:pos="4820"/>
        <w:tab w:val="right" w:pos="9640"/>
      </w:tabs>
    </w:pPr>
    <w:rPr>
      <w:sz w:val="12"/>
    </w:rPr>
  </w:style>
  <w:style w:type="character" w:customStyle="1" w:styleId="FooterChar">
    <w:name w:val="Footer Char"/>
    <w:link w:val="Footer"/>
    <w:uiPriority w:val="99"/>
    <w:rsid w:val="00A51D09"/>
    <w:rPr>
      <w:rFonts w:ascii="Arial" w:hAnsi="Arial" w:cs="Arial"/>
      <w:sz w:val="12"/>
      <w:lang w:val="en-GB"/>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sid w:val="00DE7080"/>
    <w:rPr>
      <w:rFonts w:ascii="Arial" w:hAnsi="Arial" w:cs="Arial"/>
      <w:lang w:val="en-GB"/>
    </w:rPr>
  </w:style>
  <w:style w:type="paragraph" w:styleId="EndnoteText">
    <w:name w:val="endnote text"/>
    <w:basedOn w:val="Normal"/>
    <w:semiHidden/>
    <w:pPr>
      <w:spacing w:after="240"/>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TOC1">
    <w:name w:val="toc 1"/>
    <w:basedOn w:val="Body"/>
    <w:next w:val="Normal"/>
    <w:uiPriority w:val="1"/>
    <w:qFormat/>
    <w:pPr>
      <w:tabs>
        <w:tab w:val="right" w:pos="8500"/>
      </w:tabs>
      <w:ind w:left="851" w:right="567" w:hanging="851"/>
    </w:pPr>
  </w:style>
  <w:style w:type="paragraph" w:customStyle="1" w:styleId="Body">
    <w:name w:val="Body"/>
    <w:basedOn w:val="Normal"/>
    <w:pPr>
      <w:spacing w:after="240"/>
    </w:pPr>
  </w:style>
  <w:style w:type="paragraph" w:styleId="TOC2">
    <w:name w:val="toc 2"/>
    <w:basedOn w:val="TOC1"/>
    <w:next w:val="Normal"/>
    <w:uiPriority w:val="1"/>
    <w:qFormat/>
    <w:pPr>
      <w:ind w:left="1702"/>
    </w:pPr>
  </w:style>
  <w:style w:type="paragraph" w:styleId="TOC3">
    <w:name w:val="toc 3"/>
    <w:basedOn w:val="TOC1"/>
    <w:next w:val="Normal"/>
    <w:uiPriority w:val="1"/>
    <w:qFormat/>
    <w:pPr>
      <w:ind w:left="2552"/>
    </w:pPr>
  </w:style>
  <w:style w:type="paragraph" w:styleId="TOC4">
    <w:name w:val="toc 4"/>
    <w:basedOn w:val="TOC1"/>
    <w:next w:val="Normal"/>
    <w:uiPriority w:val="39"/>
    <w:pPr>
      <w:ind w:left="0" w:firstLine="0"/>
    </w:pPr>
  </w:style>
  <w:style w:type="paragraph" w:styleId="TOC5">
    <w:name w:val="toc 5"/>
    <w:basedOn w:val="TOC1"/>
    <w:next w:val="Normal"/>
    <w:semiHidden/>
    <w:pPr>
      <w:ind w:firstLine="0"/>
    </w:pPr>
  </w:style>
  <w:style w:type="paragraph" w:styleId="TOC6">
    <w:name w:val="toc 6"/>
    <w:basedOn w:val="TOC1"/>
    <w:next w:val="Normal"/>
    <w:semiHidden/>
    <w:pPr>
      <w:ind w:left="1701" w:firstLine="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Appendix">
    <w:name w:val="Appendix #"/>
    <w:basedOn w:val="Body"/>
    <w:next w:val="SubHeading"/>
    <w:pPr>
      <w:keepNext/>
      <w:keepLines/>
      <w:numPr>
        <w:ilvl w:val="1"/>
        <w:numId w:val="1"/>
      </w:numPr>
      <w:jc w:val="center"/>
    </w:pPr>
    <w:rPr>
      <w:b/>
    </w:rPr>
  </w:style>
  <w:style w:type="paragraph" w:customStyle="1" w:styleId="SubHeading">
    <w:name w:val="Sub Heading"/>
    <w:basedOn w:val="Body"/>
    <w:next w:val="Body"/>
    <w:pPr>
      <w:keepNext/>
      <w:keepLines/>
      <w:numPr>
        <w:numId w:val="3"/>
      </w:numPr>
      <w:jc w:val="center"/>
    </w:pPr>
    <w:rPr>
      <w:b/>
      <w:caps/>
    </w:rPr>
  </w:style>
  <w:style w:type="paragraph" w:customStyle="1" w:styleId="MainHeading">
    <w:name w:val="Main Heading"/>
    <w:basedOn w:val="Body"/>
    <w:pPr>
      <w:keepNext/>
      <w:keepLines/>
      <w:numPr>
        <w:numId w:val="2"/>
      </w:numPr>
      <w:tabs>
        <w:tab w:val="clear" w:pos="0"/>
      </w:tabs>
      <w:jc w:val="center"/>
      <w:outlineLvl w:val="0"/>
    </w:pPr>
    <w:rPr>
      <w:b/>
      <w:caps/>
      <w:sz w:val="24"/>
    </w:rPr>
  </w:style>
  <w:style w:type="paragraph" w:customStyle="1" w:styleId="Part">
    <w:name w:val="Part #"/>
    <w:basedOn w:val="Body"/>
    <w:next w:val="SubHeading"/>
    <w:pPr>
      <w:keepNext/>
      <w:keepLines/>
      <w:numPr>
        <w:ilvl w:val="2"/>
        <w:numId w:val="1"/>
      </w:numPr>
      <w:jc w:val="center"/>
    </w:pPr>
  </w:style>
  <w:style w:type="paragraph" w:customStyle="1" w:styleId="Schedule">
    <w:name w:val="Schedule #"/>
    <w:basedOn w:val="Body"/>
    <w:next w:val="SubHeading"/>
    <w:pPr>
      <w:keepNext/>
      <w:keepLines/>
      <w:numPr>
        <w:numId w:val="1"/>
      </w:numPr>
      <w:jc w:val="center"/>
    </w:pPr>
    <w:rPr>
      <w:b/>
    </w:rPr>
  </w:style>
  <w:style w:type="paragraph" w:customStyle="1" w:styleId="Body1">
    <w:name w:val="Body 1"/>
    <w:basedOn w:val="Body"/>
    <w:pPr>
      <w:ind w:left="850"/>
    </w:pPr>
  </w:style>
  <w:style w:type="paragraph" w:customStyle="1" w:styleId="Level1">
    <w:name w:val="Level 1"/>
    <w:basedOn w:val="Body1"/>
    <w:qFormat/>
    <w:pPr>
      <w:numPr>
        <w:numId w:val="12"/>
      </w:numPr>
      <w:outlineLvl w:val="0"/>
    </w:pPr>
  </w:style>
  <w:style w:type="character" w:customStyle="1" w:styleId="Level1asHeadingtext">
    <w:name w:val="Level 1 as Heading (text)"/>
    <w:rPr>
      <w:b/>
      <w:caps/>
    </w:rPr>
  </w:style>
  <w:style w:type="paragraph" w:customStyle="1" w:styleId="Body2">
    <w:name w:val="Body 2"/>
    <w:basedOn w:val="Body"/>
    <w:pPr>
      <w:ind w:left="850"/>
    </w:pPr>
  </w:style>
  <w:style w:type="paragraph" w:customStyle="1" w:styleId="Level2">
    <w:name w:val="Level 2"/>
    <w:basedOn w:val="Body2"/>
    <w:qFormat/>
    <w:pPr>
      <w:numPr>
        <w:ilvl w:val="1"/>
        <w:numId w:val="12"/>
      </w:numPr>
      <w:outlineLvl w:val="1"/>
    </w:pPr>
  </w:style>
  <w:style w:type="character" w:customStyle="1" w:styleId="Level2asHeadingtext">
    <w:name w:val="Level 2 as Heading (text)"/>
    <w:rPr>
      <w:b/>
    </w:rPr>
  </w:style>
  <w:style w:type="paragraph" w:customStyle="1" w:styleId="Body3">
    <w:name w:val="Body 3"/>
    <w:basedOn w:val="Body"/>
    <w:pPr>
      <w:ind w:left="1701"/>
    </w:pPr>
  </w:style>
  <w:style w:type="paragraph" w:customStyle="1" w:styleId="Level3">
    <w:name w:val="Level 3"/>
    <w:basedOn w:val="Body3"/>
    <w:qFormat/>
    <w:pPr>
      <w:numPr>
        <w:ilvl w:val="2"/>
        <w:numId w:val="12"/>
      </w:numPr>
      <w:outlineLvl w:val="2"/>
    </w:pPr>
  </w:style>
  <w:style w:type="character" w:customStyle="1" w:styleId="Level3asHeadingtext">
    <w:name w:val="Level 3 as Heading (text)"/>
    <w:rPr>
      <w:b/>
    </w:rPr>
  </w:style>
  <w:style w:type="paragraph" w:customStyle="1" w:styleId="Body4">
    <w:name w:val="Body 4"/>
    <w:basedOn w:val="Body"/>
    <w:pPr>
      <w:ind w:left="2551"/>
    </w:pPr>
  </w:style>
  <w:style w:type="paragraph" w:customStyle="1" w:styleId="Level4">
    <w:name w:val="Level 4"/>
    <w:basedOn w:val="Body4"/>
    <w:qFormat/>
    <w:pPr>
      <w:numPr>
        <w:ilvl w:val="3"/>
        <w:numId w:val="12"/>
      </w:numPr>
      <w:outlineLvl w:val="3"/>
    </w:pPr>
  </w:style>
  <w:style w:type="paragraph" w:customStyle="1" w:styleId="Body5">
    <w:name w:val="Body 5"/>
    <w:basedOn w:val="Body"/>
    <w:pPr>
      <w:ind w:left="3402"/>
    </w:pPr>
  </w:style>
  <w:style w:type="paragraph" w:customStyle="1" w:styleId="Level5">
    <w:name w:val="Level 5"/>
    <w:basedOn w:val="Body5"/>
    <w:qFormat/>
    <w:pPr>
      <w:numPr>
        <w:ilvl w:val="4"/>
        <w:numId w:val="12"/>
      </w:numPr>
      <w:outlineLvl w:val="4"/>
    </w:pPr>
  </w:style>
  <w:style w:type="paragraph" w:customStyle="1" w:styleId="Body6">
    <w:name w:val="Body 6"/>
    <w:basedOn w:val="Body"/>
    <w:pPr>
      <w:ind w:left="4252"/>
    </w:pPr>
  </w:style>
  <w:style w:type="paragraph" w:customStyle="1" w:styleId="Level6">
    <w:name w:val="Level 6"/>
    <w:basedOn w:val="Body6"/>
    <w:pPr>
      <w:numPr>
        <w:ilvl w:val="5"/>
        <w:numId w:val="12"/>
      </w:numPr>
      <w:outlineLvl w:val="5"/>
    </w:pPr>
  </w:style>
  <w:style w:type="paragraph" w:customStyle="1" w:styleId="Bullet1">
    <w:name w:val="Bullet 1"/>
    <w:basedOn w:val="Body"/>
    <w:pPr>
      <w:numPr>
        <w:numId w:val="4"/>
      </w:numPr>
      <w:tabs>
        <w:tab w:val="left" w:pos="850"/>
      </w:tabs>
      <w:outlineLvl w:val="0"/>
    </w:pPr>
  </w:style>
  <w:style w:type="paragraph" w:customStyle="1" w:styleId="Bullet2">
    <w:name w:val="Bullet 2"/>
    <w:basedOn w:val="Body"/>
    <w:pPr>
      <w:numPr>
        <w:ilvl w:val="1"/>
        <w:numId w:val="4"/>
      </w:numPr>
      <w:tabs>
        <w:tab w:val="left" w:pos="1701"/>
      </w:tabs>
      <w:outlineLvl w:val="1"/>
    </w:pPr>
  </w:style>
  <w:style w:type="paragraph" w:customStyle="1" w:styleId="Bullet3">
    <w:name w:val="Bullet 3"/>
    <w:basedOn w:val="Body"/>
    <w:pPr>
      <w:numPr>
        <w:ilvl w:val="2"/>
        <w:numId w:val="4"/>
      </w:numPr>
      <w:tabs>
        <w:tab w:val="left" w:pos="2551"/>
      </w:tabs>
      <w:outlineLvl w:val="2"/>
    </w:pPr>
  </w:style>
  <w:style w:type="paragraph" w:customStyle="1" w:styleId="Bullet4">
    <w:name w:val="Bullet 4"/>
    <w:basedOn w:val="Body"/>
    <w:pPr>
      <w:numPr>
        <w:ilvl w:val="3"/>
        <w:numId w:val="4"/>
      </w:numPr>
      <w:tabs>
        <w:tab w:val="left" w:pos="3402"/>
      </w:tabs>
      <w:outlineLvl w:val="3"/>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A002D7"/>
    <w:rPr>
      <w:rFonts w:ascii="Tahoma" w:hAnsi="Tahoma" w:cs="Tahoma"/>
      <w:sz w:val="16"/>
      <w:szCs w:val="16"/>
      <w:lang w:eastAsia="en-US"/>
    </w:rPr>
  </w:style>
  <w:style w:type="paragraph" w:customStyle="1" w:styleId="body0">
    <w:name w:val="body"/>
    <w:basedOn w:val="Normal"/>
    <w:pPr>
      <w:spacing w:before="100" w:beforeAutospacing="1" w:after="100" w:afterAutospacing="1"/>
      <w:jc w:val="left"/>
    </w:pPr>
    <w:rPr>
      <w:rFonts w:ascii="Times New Roman" w:hAnsi="Times New Roman" w:cs="Times New Roman"/>
      <w:sz w:val="24"/>
      <w:szCs w:val="24"/>
      <w:lang w:eastAsia="en-GB"/>
    </w:rPr>
  </w:style>
  <w:style w:type="character" w:styleId="CommentReference">
    <w:name w:val="annotation reference"/>
    <w:uiPriority w:val="99"/>
    <w:rPr>
      <w:sz w:val="16"/>
      <w:szCs w:val="16"/>
    </w:rPr>
  </w:style>
  <w:style w:type="paragraph" w:customStyle="1" w:styleId="Conditionhead">
    <w:name w:val="Condition head"/>
    <w:basedOn w:val="Normal"/>
    <w:pPr>
      <w:tabs>
        <w:tab w:val="left" w:pos="-720"/>
      </w:tabs>
      <w:suppressAutoHyphens/>
      <w:spacing w:line="360" w:lineRule="auto"/>
    </w:pPr>
    <w:rPr>
      <w:rFonts w:ascii="Times New Roman" w:hAnsi="Times New Roman" w:cs="Times New Roman"/>
      <w:b/>
      <w:bCs/>
      <w:sz w:val="24"/>
      <w:szCs w:val="24"/>
    </w:rPr>
  </w:style>
  <w:style w:type="paragraph" w:styleId="BodyTextIndent">
    <w:name w:val="Body Text Indent"/>
    <w:basedOn w:val="Normal"/>
    <w:pPr>
      <w:ind w:left="800" w:hanging="851"/>
    </w:pPr>
    <w:rPr>
      <w:b/>
      <w:bC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F463E4"/>
    <w:rPr>
      <w:rFonts w:ascii="Arial" w:hAnsi="Arial" w:cs="Arial"/>
      <w:lang w:eastAsia="en-US"/>
    </w:rPr>
  </w:style>
  <w:style w:type="paragraph" w:styleId="BodyText2">
    <w:name w:val="Body Text 2"/>
    <w:basedOn w:val="Normal"/>
    <w:pPr>
      <w:spacing w:after="120" w:line="480" w:lineRule="auto"/>
    </w:pPr>
    <w:rPr>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5F4576"/>
    <w:rPr>
      <w:rFonts w:ascii="Arial" w:hAnsi="Arial" w:cs="Arial"/>
      <w:b/>
      <w:bCs/>
      <w:lang w:eastAsia="en-US"/>
    </w:rPr>
  </w:style>
  <w:style w:type="paragraph" w:styleId="ListParagraph">
    <w:name w:val="List Paragraph"/>
    <w:basedOn w:val="Normal"/>
    <w:link w:val="ListParagraphChar"/>
    <w:uiPriority w:val="34"/>
    <w:qFormat/>
    <w:rsid w:val="00220785"/>
    <w:pPr>
      <w:ind w:left="720"/>
    </w:pPr>
  </w:style>
  <w:style w:type="table" w:styleId="TableGrid">
    <w:name w:val="Table Grid"/>
    <w:basedOn w:val="TableNormal"/>
    <w:uiPriority w:val="59"/>
    <w:rsid w:val="00334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254C9E"/>
    <w:pPr>
      <w:numPr>
        <w:numId w:val="13"/>
      </w:numPr>
      <w:jc w:val="left"/>
    </w:pPr>
    <w:rPr>
      <w:rFonts w:ascii="Times New Roman" w:eastAsia="SimSun" w:hAnsi="Times New Roman" w:cs="Times New Roman"/>
      <w:sz w:val="22"/>
      <w:szCs w:val="24"/>
      <w:lang w:eastAsia="zh-CN"/>
    </w:rPr>
  </w:style>
  <w:style w:type="paragraph" w:customStyle="1" w:styleId="StyleHeading4Linespacingsingle1">
    <w:name w:val="Style Heading 4 + Line spacing:  single1"/>
    <w:basedOn w:val="Heading4"/>
    <w:rsid w:val="00254C9E"/>
    <w:pPr>
      <w:keepNext w:val="0"/>
      <w:widowControl/>
      <w:numPr>
        <w:numId w:val="0"/>
      </w:numPr>
      <w:tabs>
        <w:tab w:val="left" w:pos="3119"/>
        <w:tab w:val="left" w:pos="3240"/>
      </w:tabs>
      <w:ind w:left="3119" w:hanging="959"/>
      <w:jc w:val="both"/>
    </w:pPr>
    <w:rPr>
      <w:rFonts w:ascii="Times New Roman" w:hAnsi="Times New Roman" w:cs="Times New Roman"/>
      <w:b w:val="0"/>
      <w:bCs w:val="0"/>
      <w:kern w:val="28"/>
      <w:sz w:val="22"/>
      <w:u w:val="none"/>
      <w:lang w:eastAsia="zh-CN"/>
    </w:rPr>
  </w:style>
  <w:style w:type="paragraph" w:customStyle="1" w:styleId="SchHead">
    <w:name w:val="SchHead"/>
    <w:basedOn w:val="MarginText"/>
    <w:next w:val="SchHeadDes"/>
    <w:rsid w:val="00D57AF1"/>
    <w:pPr>
      <w:jc w:val="center"/>
    </w:pPr>
    <w:rPr>
      <w:b/>
      <w:caps/>
    </w:rPr>
  </w:style>
  <w:style w:type="paragraph" w:customStyle="1" w:styleId="SchHeadDes">
    <w:name w:val="SchHeadDes"/>
    <w:basedOn w:val="SchHead"/>
    <w:next w:val="MarginText"/>
    <w:rsid w:val="00D57AF1"/>
    <w:rPr>
      <w:caps w:val="0"/>
    </w:rPr>
  </w:style>
  <w:style w:type="paragraph" w:customStyle="1" w:styleId="BBLegal2">
    <w:name w:val="B&amp;B Legal 2"/>
    <w:basedOn w:val="Normal"/>
    <w:rsid w:val="00D57AF1"/>
    <w:pPr>
      <w:widowControl w:val="0"/>
      <w:numPr>
        <w:ilvl w:val="1"/>
        <w:numId w:val="8"/>
      </w:numPr>
      <w:jc w:val="left"/>
      <w:outlineLvl w:val="1"/>
    </w:pPr>
    <w:rPr>
      <w:rFonts w:ascii="Times New Roman" w:hAnsi="Times New Roman" w:cs="Times New Roman"/>
      <w:snapToGrid w:val="0"/>
      <w:sz w:val="24"/>
      <w:lang w:val="en-US"/>
    </w:rPr>
  </w:style>
  <w:style w:type="paragraph" w:customStyle="1" w:styleId="Default">
    <w:name w:val="Default"/>
    <w:rsid w:val="003632E7"/>
    <w:pPr>
      <w:autoSpaceDE w:val="0"/>
      <w:autoSpaceDN w:val="0"/>
      <w:adjustRightInd w:val="0"/>
    </w:pPr>
    <w:rPr>
      <w:color w:val="000000"/>
      <w:sz w:val="24"/>
      <w:szCs w:val="24"/>
      <w:lang w:val="en-US" w:eastAsia="en-US"/>
    </w:rPr>
  </w:style>
  <w:style w:type="character" w:styleId="FollowedHyperlink">
    <w:name w:val="FollowedHyperlink"/>
    <w:uiPriority w:val="99"/>
    <w:rsid w:val="001D41D9"/>
    <w:rPr>
      <w:color w:val="954F72"/>
      <w:u w:val="single"/>
    </w:rPr>
  </w:style>
  <w:style w:type="character" w:styleId="UnresolvedMention">
    <w:name w:val="Unresolved Mention"/>
    <w:uiPriority w:val="99"/>
    <w:semiHidden/>
    <w:unhideWhenUsed/>
    <w:rsid w:val="003D31C4"/>
    <w:rPr>
      <w:color w:val="808080"/>
      <w:shd w:val="clear" w:color="auto" w:fill="E6E6E6"/>
    </w:rPr>
  </w:style>
  <w:style w:type="paragraph" w:customStyle="1" w:styleId="Text2">
    <w:name w:val="Text 2"/>
    <w:basedOn w:val="Normal"/>
    <w:rsid w:val="00CA6A8D"/>
    <w:pPr>
      <w:spacing w:after="240" w:line="260" w:lineRule="atLeast"/>
      <w:ind w:left="720"/>
    </w:pPr>
    <w:rPr>
      <w:rFonts w:cs="Times New Roman"/>
      <w:sz w:val="21"/>
    </w:rPr>
  </w:style>
  <w:style w:type="paragraph" w:customStyle="1" w:styleId="TableParagraph">
    <w:name w:val="Table Paragraph"/>
    <w:basedOn w:val="Normal"/>
    <w:uiPriority w:val="1"/>
    <w:qFormat/>
    <w:rsid w:val="00A002D7"/>
    <w:pPr>
      <w:widowControl w:val="0"/>
      <w:jc w:val="left"/>
    </w:pPr>
    <w:rPr>
      <w:rFonts w:ascii="Calibri" w:eastAsia="Calibri" w:hAnsi="Calibri" w:cs="Times New Roman"/>
      <w:sz w:val="22"/>
      <w:szCs w:val="22"/>
      <w:lang w:val="en-US"/>
    </w:rPr>
  </w:style>
  <w:style w:type="paragraph" w:customStyle="1" w:styleId="msonormal0">
    <w:name w:val="msonormal"/>
    <w:basedOn w:val="Normal"/>
    <w:rsid w:val="00A002D7"/>
    <w:pPr>
      <w:spacing w:before="100" w:beforeAutospacing="1" w:after="100" w:afterAutospacing="1"/>
      <w:jc w:val="left"/>
    </w:pPr>
    <w:rPr>
      <w:rFonts w:ascii="Times New Roman" w:hAnsi="Times New Roman" w:cs="Times New Roman"/>
      <w:sz w:val="24"/>
      <w:szCs w:val="24"/>
      <w:lang w:eastAsia="en-GB"/>
    </w:rPr>
  </w:style>
  <w:style w:type="paragraph" w:styleId="NormalWeb">
    <w:name w:val="Normal (Web)"/>
    <w:basedOn w:val="Normal"/>
    <w:uiPriority w:val="99"/>
    <w:unhideWhenUsed/>
    <w:rsid w:val="00A002D7"/>
    <w:pPr>
      <w:spacing w:after="150"/>
    </w:pPr>
    <w:rPr>
      <w:rFonts w:ascii="arial!important" w:hAnsi="arial!important" w:cs="Times New Roman"/>
      <w:sz w:val="24"/>
      <w:szCs w:val="24"/>
      <w:lang w:eastAsia="en-GB"/>
    </w:rPr>
  </w:style>
  <w:style w:type="paragraph" w:customStyle="1" w:styleId="BodyText1">
    <w:name w:val="Body Text1"/>
    <w:basedOn w:val="Normal"/>
    <w:rsid w:val="00A002D7"/>
    <w:pPr>
      <w:overflowPunct w:val="0"/>
      <w:autoSpaceDE w:val="0"/>
      <w:autoSpaceDN w:val="0"/>
      <w:adjustRightInd w:val="0"/>
      <w:spacing w:before="240" w:after="120"/>
      <w:jc w:val="left"/>
      <w:textAlignment w:val="baseline"/>
    </w:pPr>
    <w:rPr>
      <w:rFonts w:cs="Times New Roman"/>
      <w:noProof/>
      <w:lang w:val="en-US"/>
    </w:rPr>
  </w:style>
  <w:style w:type="character" w:customStyle="1" w:styleId="StyleHeading120ptChar">
    <w:name w:val="Style Heading 1 + 20 pt Char"/>
    <w:rsid w:val="00A002D7"/>
    <w:rPr>
      <w:rFonts w:ascii="Arial" w:hAnsi="Arial"/>
      <w:b/>
      <w:bCs/>
      <w:noProof/>
      <w:color w:val="566BBA"/>
      <w:sz w:val="28"/>
      <w:szCs w:val="12"/>
      <w:lang w:val="en-GB" w:eastAsia="en-US" w:bidi="ar-SA"/>
    </w:rPr>
  </w:style>
  <w:style w:type="paragraph" w:customStyle="1" w:styleId="Amanda">
    <w:name w:val="Amanda"/>
    <w:basedOn w:val="TOC1"/>
    <w:link w:val="AmandaChar"/>
    <w:rsid w:val="00A002D7"/>
    <w:pPr>
      <w:tabs>
        <w:tab w:val="clear" w:pos="8500"/>
        <w:tab w:val="left" w:pos="360"/>
      </w:tabs>
      <w:overflowPunct w:val="0"/>
      <w:autoSpaceDE w:val="0"/>
      <w:autoSpaceDN w:val="0"/>
      <w:adjustRightInd w:val="0"/>
      <w:spacing w:after="0" w:line="360" w:lineRule="auto"/>
      <w:ind w:left="0" w:right="0" w:firstLine="0"/>
      <w:jc w:val="left"/>
      <w:textAlignment w:val="baseline"/>
    </w:pPr>
    <w:rPr>
      <w:b/>
      <w:bCs/>
      <w:noProof/>
      <w:color w:val="3366CC"/>
    </w:rPr>
  </w:style>
  <w:style w:type="character" w:customStyle="1" w:styleId="AmandaChar">
    <w:name w:val="Amanda Char"/>
    <w:link w:val="Amanda"/>
    <w:rsid w:val="00A002D7"/>
    <w:rPr>
      <w:rFonts w:ascii="Arial" w:hAnsi="Arial" w:cs="Arial"/>
      <w:b/>
      <w:bCs/>
      <w:noProof/>
      <w:color w:val="3366CC"/>
      <w:lang w:eastAsia="en-US"/>
    </w:rPr>
  </w:style>
  <w:style w:type="paragraph" w:styleId="PlainText">
    <w:name w:val="Plain Text"/>
    <w:basedOn w:val="Normal"/>
    <w:link w:val="PlainTextChar"/>
    <w:uiPriority w:val="99"/>
    <w:unhideWhenUsed/>
    <w:rsid w:val="0095184F"/>
    <w:pPr>
      <w:jc w:val="left"/>
    </w:pPr>
    <w:rPr>
      <w:rFonts w:ascii="Calibri" w:eastAsia="Calibri" w:hAnsi="Calibri" w:cs="Times New Roman"/>
      <w:sz w:val="22"/>
      <w:szCs w:val="21"/>
    </w:rPr>
  </w:style>
  <w:style w:type="character" w:customStyle="1" w:styleId="PlainTextChar">
    <w:name w:val="Plain Text Char"/>
    <w:link w:val="PlainText"/>
    <w:uiPriority w:val="99"/>
    <w:rsid w:val="0095184F"/>
    <w:rPr>
      <w:rFonts w:ascii="Calibri" w:eastAsia="Calibri" w:hAnsi="Calibri"/>
      <w:sz w:val="22"/>
      <w:szCs w:val="21"/>
      <w:lang w:eastAsia="en-US"/>
    </w:rPr>
  </w:style>
  <w:style w:type="paragraph" w:customStyle="1" w:styleId="1Parties">
    <w:name w:val="(1) Parties"/>
    <w:aliases w:val="Parties"/>
    <w:basedOn w:val="Normal"/>
    <w:rsid w:val="00A94816"/>
    <w:pPr>
      <w:numPr>
        <w:numId w:val="34"/>
      </w:numPr>
      <w:spacing w:before="120" w:after="120" w:line="300" w:lineRule="atLeast"/>
    </w:pPr>
    <w:rPr>
      <w:rFonts w:ascii="Times New Roman" w:hAnsi="Times New Roman" w:cs="Times New Roman"/>
      <w:sz w:val="22"/>
    </w:rPr>
  </w:style>
  <w:style w:type="paragraph" w:customStyle="1" w:styleId="Scha">
    <w:name w:val="Sch a)"/>
    <w:basedOn w:val="Normal"/>
    <w:rsid w:val="00A94816"/>
    <w:pPr>
      <w:numPr>
        <w:ilvl w:val="1"/>
        <w:numId w:val="34"/>
      </w:numPr>
      <w:spacing w:line="300" w:lineRule="atLeast"/>
    </w:pPr>
    <w:rPr>
      <w:rFonts w:ascii="Times New Roman" w:hAnsi="Times New Roman" w:cs="Times New Roman"/>
      <w:sz w:val="22"/>
    </w:rPr>
  </w:style>
  <w:style w:type="paragraph" w:customStyle="1" w:styleId="ABackground">
    <w:name w:val="(A) Background"/>
    <w:basedOn w:val="Normal"/>
    <w:rsid w:val="00A94816"/>
    <w:pPr>
      <w:numPr>
        <w:numId w:val="35"/>
      </w:numPr>
      <w:spacing w:before="120" w:after="120" w:line="300" w:lineRule="atLeast"/>
    </w:pPr>
    <w:rPr>
      <w:rFonts w:ascii="Times New Roman" w:hAnsi="Times New Roman" w:cs="Times New Roman"/>
      <w:sz w:val="22"/>
    </w:rPr>
  </w:style>
  <w:style w:type="paragraph" w:customStyle="1" w:styleId="BackSubClause">
    <w:name w:val="BackSubClause"/>
    <w:basedOn w:val="Normal"/>
    <w:rsid w:val="00A94816"/>
    <w:pPr>
      <w:numPr>
        <w:ilvl w:val="1"/>
        <w:numId w:val="35"/>
      </w:numPr>
      <w:spacing w:line="300" w:lineRule="atLeast"/>
    </w:pPr>
    <w:rPr>
      <w:rFonts w:ascii="Times New Roman" w:hAnsi="Times New Roman" w:cs="Times New Roman"/>
      <w:sz w:val="22"/>
    </w:rPr>
  </w:style>
  <w:style w:type="paragraph" w:customStyle="1" w:styleId="Definitions">
    <w:name w:val="Definitions"/>
    <w:basedOn w:val="Normal"/>
    <w:rsid w:val="009F218B"/>
    <w:pPr>
      <w:tabs>
        <w:tab w:val="left" w:pos="709"/>
      </w:tabs>
      <w:spacing w:after="120" w:line="300" w:lineRule="atLeast"/>
      <w:ind w:left="720"/>
    </w:pPr>
    <w:rPr>
      <w:rFonts w:ascii="Times New Roman" w:hAnsi="Times New Roman" w:cs="Times New Roman"/>
      <w:sz w:val="22"/>
    </w:rPr>
  </w:style>
  <w:style w:type="character" w:customStyle="1" w:styleId="Defterm">
    <w:name w:val="Defterm"/>
    <w:rsid w:val="009F218B"/>
    <w:rPr>
      <w:b/>
      <w:color w:val="000000"/>
      <w:sz w:val="22"/>
    </w:rPr>
  </w:style>
  <w:style w:type="paragraph" w:customStyle="1" w:styleId="Bullet5">
    <w:name w:val="Bullet5"/>
    <w:basedOn w:val="Normal"/>
    <w:rsid w:val="00DA038A"/>
    <w:pPr>
      <w:numPr>
        <w:numId w:val="37"/>
      </w:numPr>
      <w:spacing w:after="240" w:line="300" w:lineRule="atLeast"/>
    </w:pPr>
    <w:rPr>
      <w:rFonts w:ascii="Times New Roman" w:hAnsi="Times New Roman" w:cs="Times New Roman"/>
      <w:sz w:val="22"/>
    </w:rPr>
  </w:style>
  <w:style w:type="paragraph" w:customStyle="1" w:styleId="Bodysubclause">
    <w:name w:val="Body  sub clause"/>
    <w:basedOn w:val="Normal"/>
    <w:rsid w:val="00734F79"/>
    <w:pPr>
      <w:spacing w:before="240" w:after="120" w:line="300" w:lineRule="atLeast"/>
      <w:ind w:left="720"/>
    </w:pPr>
    <w:rPr>
      <w:rFonts w:ascii="Times New Roman" w:hAnsi="Times New Roman" w:cs="Times New Roman"/>
      <w:sz w:val="22"/>
    </w:rPr>
  </w:style>
  <w:style w:type="character" w:customStyle="1" w:styleId="ListParagraphChar">
    <w:name w:val="List Paragraph Char"/>
    <w:link w:val="ListParagraph"/>
    <w:uiPriority w:val="34"/>
    <w:locked/>
    <w:rsid w:val="00AC1B74"/>
    <w:rPr>
      <w:rFonts w:ascii="Arial" w:hAnsi="Arial" w:cs="Arial"/>
      <w:lang w:eastAsia="en-US"/>
    </w:rPr>
  </w:style>
  <w:style w:type="paragraph" w:customStyle="1" w:styleId="LongQuestionPara">
    <w:name w:val="Long Question Para"/>
    <w:basedOn w:val="Normal"/>
    <w:rsid w:val="00277F3D"/>
    <w:pPr>
      <w:numPr>
        <w:numId w:val="48"/>
      </w:numPr>
      <w:spacing w:before="240" w:after="240"/>
      <w:outlineLvl w:val="1"/>
    </w:pPr>
    <w:rPr>
      <w:rFonts w:eastAsia="Arial Unicode MS"/>
      <w:color w:val="000000"/>
      <w:lang w:val="en-US"/>
    </w:rPr>
  </w:style>
  <w:style w:type="paragraph" w:styleId="Revision">
    <w:name w:val="Revision"/>
    <w:hidden/>
    <w:uiPriority w:val="99"/>
    <w:semiHidden/>
    <w:rsid w:val="007914C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5534">
      <w:bodyDiv w:val="1"/>
      <w:marLeft w:val="0"/>
      <w:marRight w:val="0"/>
      <w:marTop w:val="0"/>
      <w:marBottom w:val="0"/>
      <w:divBdr>
        <w:top w:val="none" w:sz="0" w:space="0" w:color="auto"/>
        <w:left w:val="none" w:sz="0" w:space="0" w:color="auto"/>
        <w:bottom w:val="none" w:sz="0" w:space="0" w:color="auto"/>
        <w:right w:val="none" w:sz="0" w:space="0" w:color="auto"/>
      </w:divBdr>
    </w:div>
    <w:div w:id="295840421">
      <w:bodyDiv w:val="1"/>
      <w:marLeft w:val="0"/>
      <w:marRight w:val="0"/>
      <w:marTop w:val="0"/>
      <w:marBottom w:val="0"/>
      <w:divBdr>
        <w:top w:val="none" w:sz="0" w:space="0" w:color="auto"/>
        <w:left w:val="none" w:sz="0" w:space="0" w:color="auto"/>
        <w:bottom w:val="none" w:sz="0" w:space="0" w:color="auto"/>
        <w:right w:val="none" w:sz="0" w:space="0" w:color="auto"/>
      </w:divBdr>
      <w:divsChild>
        <w:div w:id="1274945986">
          <w:marLeft w:val="0"/>
          <w:marRight w:val="0"/>
          <w:marTop w:val="0"/>
          <w:marBottom w:val="0"/>
          <w:divBdr>
            <w:top w:val="none" w:sz="0" w:space="0" w:color="auto"/>
            <w:left w:val="none" w:sz="0" w:space="0" w:color="auto"/>
            <w:bottom w:val="none" w:sz="0" w:space="0" w:color="auto"/>
            <w:right w:val="none" w:sz="0" w:space="0" w:color="auto"/>
          </w:divBdr>
        </w:div>
      </w:divsChild>
    </w:div>
    <w:div w:id="303052071">
      <w:bodyDiv w:val="1"/>
      <w:marLeft w:val="0"/>
      <w:marRight w:val="0"/>
      <w:marTop w:val="0"/>
      <w:marBottom w:val="0"/>
      <w:divBdr>
        <w:top w:val="none" w:sz="0" w:space="0" w:color="auto"/>
        <w:left w:val="none" w:sz="0" w:space="0" w:color="auto"/>
        <w:bottom w:val="none" w:sz="0" w:space="0" w:color="auto"/>
        <w:right w:val="none" w:sz="0" w:space="0" w:color="auto"/>
      </w:divBdr>
    </w:div>
    <w:div w:id="534734943">
      <w:bodyDiv w:val="1"/>
      <w:marLeft w:val="0"/>
      <w:marRight w:val="0"/>
      <w:marTop w:val="0"/>
      <w:marBottom w:val="0"/>
      <w:divBdr>
        <w:top w:val="none" w:sz="0" w:space="0" w:color="auto"/>
        <w:left w:val="none" w:sz="0" w:space="0" w:color="auto"/>
        <w:bottom w:val="none" w:sz="0" w:space="0" w:color="auto"/>
        <w:right w:val="none" w:sz="0" w:space="0" w:color="auto"/>
      </w:divBdr>
    </w:div>
    <w:div w:id="548154272">
      <w:bodyDiv w:val="1"/>
      <w:marLeft w:val="0"/>
      <w:marRight w:val="0"/>
      <w:marTop w:val="0"/>
      <w:marBottom w:val="0"/>
      <w:divBdr>
        <w:top w:val="none" w:sz="0" w:space="0" w:color="auto"/>
        <w:left w:val="none" w:sz="0" w:space="0" w:color="auto"/>
        <w:bottom w:val="none" w:sz="0" w:space="0" w:color="auto"/>
        <w:right w:val="none" w:sz="0" w:space="0" w:color="auto"/>
      </w:divBdr>
    </w:div>
    <w:div w:id="560018652">
      <w:bodyDiv w:val="1"/>
      <w:marLeft w:val="0"/>
      <w:marRight w:val="0"/>
      <w:marTop w:val="0"/>
      <w:marBottom w:val="0"/>
      <w:divBdr>
        <w:top w:val="none" w:sz="0" w:space="0" w:color="auto"/>
        <w:left w:val="none" w:sz="0" w:space="0" w:color="auto"/>
        <w:bottom w:val="none" w:sz="0" w:space="0" w:color="auto"/>
        <w:right w:val="none" w:sz="0" w:space="0" w:color="auto"/>
      </w:divBdr>
    </w:div>
    <w:div w:id="621426719">
      <w:bodyDiv w:val="1"/>
      <w:marLeft w:val="0"/>
      <w:marRight w:val="0"/>
      <w:marTop w:val="0"/>
      <w:marBottom w:val="0"/>
      <w:divBdr>
        <w:top w:val="none" w:sz="0" w:space="0" w:color="auto"/>
        <w:left w:val="none" w:sz="0" w:space="0" w:color="auto"/>
        <w:bottom w:val="none" w:sz="0" w:space="0" w:color="auto"/>
        <w:right w:val="none" w:sz="0" w:space="0" w:color="auto"/>
      </w:divBdr>
    </w:div>
    <w:div w:id="844516534">
      <w:bodyDiv w:val="1"/>
      <w:marLeft w:val="0"/>
      <w:marRight w:val="0"/>
      <w:marTop w:val="0"/>
      <w:marBottom w:val="0"/>
      <w:divBdr>
        <w:top w:val="none" w:sz="0" w:space="0" w:color="auto"/>
        <w:left w:val="none" w:sz="0" w:space="0" w:color="auto"/>
        <w:bottom w:val="none" w:sz="0" w:space="0" w:color="auto"/>
        <w:right w:val="none" w:sz="0" w:space="0" w:color="auto"/>
      </w:divBdr>
    </w:div>
    <w:div w:id="993071332">
      <w:bodyDiv w:val="1"/>
      <w:marLeft w:val="0"/>
      <w:marRight w:val="0"/>
      <w:marTop w:val="0"/>
      <w:marBottom w:val="0"/>
      <w:divBdr>
        <w:top w:val="none" w:sz="0" w:space="0" w:color="auto"/>
        <w:left w:val="none" w:sz="0" w:space="0" w:color="auto"/>
        <w:bottom w:val="none" w:sz="0" w:space="0" w:color="auto"/>
        <w:right w:val="none" w:sz="0" w:space="0" w:color="auto"/>
      </w:divBdr>
    </w:div>
    <w:div w:id="1000502628">
      <w:bodyDiv w:val="1"/>
      <w:marLeft w:val="0"/>
      <w:marRight w:val="0"/>
      <w:marTop w:val="0"/>
      <w:marBottom w:val="0"/>
      <w:divBdr>
        <w:top w:val="none" w:sz="0" w:space="0" w:color="auto"/>
        <w:left w:val="none" w:sz="0" w:space="0" w:color="auto"/>
        <w:bottom w:val="none" w:sz="0" w:space="0" w:color="auto"/>
        <w:right w:val="none" w:sz="0" w:space="0" w:color="auto"/>
      </w:divBdr>
    </w:div>
    <w:div w:id="1103501790">
      <w:bodyDiv w:val="1"/>
      <w:marLeft w:val="0"/>
      <w:marRight w:val="0"/>
      <w:marTop w:val="0"/>
      <w:marBottom w:val="0"/>
      <w:divBdr>
        <w:top w:val="none" w:sz="0" w:space="0" w:color="auto"/>
        <w:left w:val="none" w:sz="0" w:space="0" w:color="auto"/>
        <w:bottom w:val="none" w:sz="0" w:space="0" w:color="auto"/>
        <w:right w:val="none" w:sz="0" w:space="0" w:color="auto"/>
      </w:divBdr>
    </w:div>
    <w:div w:id="1168399665">
      <w:bodyDiv w:val="1"/>
      <w:marLeft w:val="0"/>
      <w:marRight w:val="0"/>
      <w:marTop w:val="0"/>
      <w:marBottom w:val="0"/>
      <w:divBdr>
        <w:top w:val="none" w:sz="0" w:space="0" w:color="auto"/>
        <w:left w:val="none" w:sz="0" w:space="0" w:color="auto"/>
        <w:bottom w:val="none" w:sz="0" w:space="0" w:color="auto"/>
        <w:right w:val="none" w:sz="0" w:space="0" w:color="auto"/>
      </w:divBdr>
      <w:divsChild>
        <w:div w:id="2068020838">
          <w:marLeft w:val="0"/>
          <w:marRight w:val="0"/>
          <w:marTop w:val="0"/>
          <w:marBottom w:val="0"/>
          <w:divBdr>
            <w:top w:val="none" w:sz="0" w:space="0" w:color="auto"/>
            <w:left w:val="none" w:sz="0" w:space="0" w:color="auto"/>
            <w:bottom w:val="none" w:sz="0" w:space="0" w:color="auto"/>
            <w:right w:val="none" w:sz="0" w:space="0" w:color="auto"/>
          </w:divBdr>
        </w:div>
      </w:divsChild>
    </w:div>
    <w:div w:id="1190222129">
      <w:bodyDiv w:val="1"/>
      <w:marLeft w:val="0"/>
      <w:marRight w:val="0"/>
      <w:marTop w:val="0"/>
      <w:marBottom w:val="0"/>
      <w:divBdr>
        <w:top w:val="none" w:sz="0" w:space="0" w:color="auto"/>
        <w:left w:val="none" w:sz="0" w:space="0" w:color="auto"/>
        <w:bottom w:val="none" w:sz="0" w:space="0" w:color="auto"/>
        <w:right w:val="none" w:sz="0" w:space="0" w:color="auto"/>
      </w:divBdr>
    </w:div>
    <w:div w:id="1195730027">
      <w:bodyDiv w:val="1"/>
      <w:marLeft w:val="0"/>
      <w:marRight w:val="0"/>
      <w:marTop w:val="0"/>
      <w:marBottom w:val="0"/>
      <w:divBdr>
        <w:top w:val="none" w:sz="0" w:space="0" w:color="auto"/>
        <w:left w:val="none" w:sz="0" w:space="0" w:color="auto"/>
        <w:bottom w:val="none" w:sz="0" w:space="0" w:color="auto"/>
        <w:right w:val="none" w:sz="0" w:space="0" w:color="auto"/>
      </w:divBdr>
    </w:div>
    <w:div w:id="1270897860">
      <w:bodyDiv w:val="1"/>
      <w:marLeft w:val="0"/>
      <w:marRight w:val="0"/>
      <w:marTop w:val="0"/>
      <w:marBottom w:val="0"/>
      <w:divBdr>
        <w:top w:val="none" w:sz="0" w:space="0" w:color="auto"/>
        <w:left w:val="none" w:sz="0" w:space="0" w:color="auto"/>
        <w:bottom w:val="none" w:sz="0" w:space="0" w:color="auto"/>
        <w:right w:val="none" w:sz="0" w:space="0" w:color="auto"/>
      </w:divBdr>
    </w:div>
    <w:div w:id="1288706039">
      <w:bodyDiv w:val="1"/>
      <w:marLeft w:val="0"/>
      <w:marRight w:val="0"/>
      <w:marTop w:val="0"/>
      <w:marBottom w:val="0"/>
      <w:divBdr>
        <w:top w:val="none" w:sz="0" w:space="0" w:color="auto"/>
        <w:left w:val="none" w:sz="0" w:space="0" w:color="auto"/>
        <w:bottom w:val="none" w:sz="0" w:space="0" w:color="auto"/>
        <w:right w:val="none" w:sz="0" w:space="0" w:color="auto"/>
      </w:divBdr>
    </w:div>
    <w:div w:id="1339310669">
      <w:bodyDiv w:val="1"/>
      <w:marLeft w:val="0"/>
      <w:marRight w:val="0"/>
      <w:marTop w:val="0"/>
      <w:marBottom w:val="0"/>
      <w:divBdr>
        <w:top w:val="none" w:sz="0" w:space="0" w:color="auto"/>
        <w:left w:val="none" w:sz="0" w:space="0" w:color="auto"/>
        <w:bottom w:val="none" w:sz="0" w:space="0" w:color="auto"/>
        <w:right w:val="none" w:sz="0" w:space="0" w:color="auto"/>
      </w:divBdr>
    </w:div>
    <w:div w:id="1390685763">
      <w:bodyDiv w:val="1"/>
      <w:marLeft w:val="0"/>
      <w:marRight w:val="0"/>
      <w:marTop w:val="0"/>
      <w:marBottom w:val="0"/>
      <w:divBdr>
        <w:top w:val="none" w:sz="0" w:space="0" w:color="auto"/>
        <w:left w:val="none" w:sz="0" w:space="0" w:color="auto"/>
        <w:bottom w:val="none" w:sz="0" w:space="0" w:color="auto"/>
        <w:right w:val="none" w:sz="0" w:space="0" w:color="auto"/>
      </w:divBdr>
    </w:div>
    <w:div w:id="1448281116">
      <w:bodyDiv w:val="1"/>
      <w:marLeft w:val="0"/>
      <w:marRight w:val="0"/>
      <w:marTop w:val="0"/>
      <w:marBottom w:val="0"/>
      <w:divBdr>
        <w:top w:val="none" w:sz="0" w:space="0" w:color="auto"/>
        <w:left w:val="none" w:sz="0" w:space="0" w:color="auto"/>
        <w:bottom w:val="none" w:sz="0" w:space="0" w:color="auto"/>
        <w:right w:val="none" w:sz="0" w:space="0" w:color="auto"/>
      </w:divBdr>
    </w:div>
    <w:div w:id="1557814936">
      <w:bodyDiv w:val="1"/>
      <w:marLeft w:val="0"/>
      <w:marRight w:val="0"/>
      <w:marTop w:val="0"/>
      <w:marBottom w:val="0"/>
      <w:divBdr>
        <w:top w:val="none" w:sz="0" w:space="0" w:color="auto"/>
        <w:left w:val="none" w:sz="0" w:space="0" w:color="auto"/>
        <w:bottom w:val="none" w:sz="0" w:space="0" w:color="auto"/>
        <w:right w:val="none" w:sz="0" w:space="0" w:color="auto"/>
      </w:divBdr>
    </w:div>
    <w:div w:id="1632861513">
      <w:bodyDiv w:val="1"/>
      <w:marLeft w:val="0"/>
      <w:marRight w:val="0"/>
      <w:marTop w:val="0"/>
      <w:marBottom w:val="0"/>
      <w:divBdr>
        <w:top w:val="none" w:sz="0" w:space="0" w:color="auto"/>
        <w:left w:val="none" w:sz="0" w:space="0" w:color="auto"/>
        <w:bottom w:val="none" w:sz="0" w:space="0" w:color="auto"/>
        <w:right w:val="none" w:sz="0" w:space="0" w:color="auto"/>
      </w:divBdr>
    </w:div>
    <w:div w:id="1742212121">
      <w:bodyDiv w:val="1"/>
      <w:marLeft w:val="0"/>
      <w:marRight w:val="0"/>
      <w:marTop w:val="0"/>
      <w:marBottom w:val="0"/>
      <w:divBdr>
        <w:top w:val="none" w:sz="0" w:space="0" w:color="auto"/>
        <w:left w:val="none" w:sz="0" w:space="0" w:color="auto"/>
        <w:bottom w:val="none" w:sz="0" w:space="0" w:color="auto"/>
        <w:right w:val="none" w:sz="0" w:space="0" w:color="auto"/>
      </w:divBdr>
    </w:div>
    <w:div w:id="2030983987">
      <w:bodyDiv w:val="1"/>
      <w:marLeft w:val="0"/>
      <w:marRight w:val="0"/>
      <w:marTop w:val="0"/>
      <w:marBottom w:val="0"/>
      <w:divBdr>
        <w:top w:val="none" w:sz="0" w:space="0" w:color="auto"/>
        <w:left w:val="none" w:sz="0" w:space="0" w:color="auto"/>
        <w:bottom w:val="none" w:sz="0" w:space="0" w:color="auto"/>
        <w:right w:val="none" w:sz="0" w:space="0" w:color="auto"/>
      </w:divBdr>
    </w:div>
    <w:div w:id="20598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lgrp@ypo.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curement@Walthamforest.gov.uk" TargetMode="External"/><Relationship Id="rId2" Type="http://schemas.openxmlformats.org/officeDocument/2006/relationships/customXml" Target="../customXml/item2.xml"/><Relationship Id="rId16" Type="http://schemas.openxmlformats.org/officeDocument/2006/relationships/hyperlink" Target="mailto:LGRP@YPO.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ppliersinfo.ypo.co.uk/supplier_rebate/login.ph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justice/data-proctection/international-transfers/adequacy/index_en.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A41BBBDB5B42BD0015F98C6EFA00" ma:contentTypeVersion="0" ma:contentTypeDescription="Create a new document." ma:contentTypeScope="" ma:versionID="4aa9c031b161c5ce8a20caffb3c6c9a3">
  <xsd:schema xmlns:xsd="http://www.w3.org/2001/XMLSchema" xmlns:xs="http://www.w3.org/2001/XMLSchema" xmlns:p="http://schemas.microsoft.com/office/2006/metadata/properties" xmlns:ns2="d56ff5b5-62c5-43e1-93e6-4188be792417" targetNamespace="http://schemas.microsoft.com/office/2006/metadata/properties" ma:root="true" ma:fieldsID="8a9c2a6cf9506b23e8e9375790f2567f" ns2:_="">
    <xsd:import namespace="d56ff5b5-62c5-43e1-93e6-4188be7924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f5b5-62c5-43e1-93e6-4188be7924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56ff5b5-62c5-43e1-93e6-4188be792417">HD4H64AFNHYJ-687735467-38</_dlc_DocId>
    <_dlc_DocIdUrl xmlns="d56ff5b5-62c5-43e1-93e6-4188be792417">
      <Url>http://intranet/sites/ps/HR/_layouts/15/DocIdRedir.aspx?ID=HD4H64AFNHYJ-687735467-38</Url>
      <Description>HD4H64AFNHYJ-687735467-38</Description>
    </_dlc_DocIdUrl>
  </documentManagement>
</p:properties>
</file>

<file path=customXml/itemProps1.xml><?xml version="1.0" encoding="utf-8"?>
<ds:datastoreItem xmlns:ds="http://schemas.openxmlformats.org/officeDocument/2006/customXml" ds:itemID="{2AAB2CA1-63FC-41B8-A68A-0FE336BA2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f5b5-62c5-43e1-93e6-4188be7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D0149-B59D-4133-87AB-BC44B8B15106}">
  <ds:schemaRefs>
    <ds:schemaRef ds:uri="http://schemas.microsoft.com/sharepoint/events"/>
  </ds:schemaRefs>
</ds:datastoreItem>
</file>

<file path=customXml/itemProps3.xml><?xml version="1.0" encoding="utf-8"?>
<ds:datastoreItem xmlns:ds="http://schemas.openxmlformats.org/officeDocument/2006/customXml" ds:itemID="{500AFF5C-A552-4123-9775-F979233AD62F}">
  <ds:schemaRefs>
    <ds:schemaRef ds:uri="http://schemas.microsoft.com/office/2006/metadata/longProperties"/>
  </ds:schemaRefs>
</ds:datastoreItem>
</file>

<file path=customXml/itemProps4.xml><?xml version="1.0" encoding="utf-8"?>
<ds:datastoreItem xmlns:ds="http://schemas.openxmlformats.org/officeDocument/2006/customXml" ds:itemID="{B515070E-4FDA-4740-B529-58A2E7CCACA3}">
  <ds:schemaRefs>
    <ds:schemaRef ds:uri="http://schemas.openxmlformats.org/officeDocument/2006/bibliography"/>
  </ds:schemaRefs>
</ds:datastoreItem>
</file>

<file path=customXml/itemProps5.xml><?xml version="1.0" encoding="utf-8"?>
<ds:datastoreItem xmlns:ds="http://schemas.openxmlformats.org/officeDocument/2006/customXml" ds:itemID="{2E3A5706-3F9B-4A7D-A8C6-49E1567E767F}">
  <ds:schemaRefs>
    <ds:schemaRef ds:uri="http://schemas.microsoft.com/sharepoint/v3/contenttype/forms"/>
  </ds:schemaRefs>
</ds:datastoreItem>
</file>

<file path=customXml/itemProps6.xml><?xml version="1.0" encoding="utf-8"?>
<ds:datastoreItem xmlns:ds="http://schemas.openxmlformats.org/officeDocument/2006/customXml" ds:itemID="{ADD5345B-F80F-4AC0-8AB1-C7CBCAA1D618}">
  <ds:schemaRefs>
    <ds:schemaRef ds:uri="http://purl.org/dc/elements/1.1/"/>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56ff5b5-62c5-43e1-93e6-4188be7924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17152</Words>
  <Characters>96297</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DATED</vt:lpstr>
    </vt:vector>
  </TitlesOfParts>
  <LinksUpToDate>false</LinksUpToDate>
  <CharactersWithSpaces>113223</CharactersWithSpaces>
  <SharedDoc>false</SharedDoc>
  <HLinks>
    <vt:vector size="12" baseType="variant">
      <vt:variant>
        <vt:i4>2555985</vt:i4>
      </vt:variant>
      <vt:variant>
        <vt:i4>321</vt:i4>
      </vt:variant>
      <vt:variant>
        <vt:i4>0</vt:i4>
      </vt:variant>
      <vt:variant>
        <vt:i4>5</vt:i4>
      </vt:variant>
      <vt:variant>
        <vt:lpwstr/>
      </vt:variant>
      <vt:variant>
        <vt:lpwstr>_bookmark59</vt:lpwstr>
      </vt:variant>
      <vt:variant>
        <vt:i4>262252</vt:i4>
      </vt:variant>
      <vt:variant>
        <vt:i4>51</vt:i4>
      </vt:variant>
      <vt:variant>
        <vt:i4>0</vt:i4>
      </vt:variant>
      <vt:variant>
        <vt:i4>5</vt:i4>
      </vt:variant>
      <vt:variant>
        <vt:lpwstr>http://ec.europa.eu/justice/data-proctection/international-transfers/adequacy/index_en.htm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
  <cp:keywords/>
  <dc:description/>
  <cp:lastModifiedBy/>
  <cp:revision>1</cp:revision>
  <cp:lastPrinted>2010-01-13T10:24:00Z</cp:lastPrinted>
  <dcterms:created xsi:type="dcterms:W3CDTF">2021-03-12T10:34:00Z</dcterms:created>
  <dcterms:modified xsi:type="dcterms:W3CDTF">2021-11-30T10:44:00Z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20\21713217.2\RA05</vt:lpwstr>
  </property>
  <property fmtid="{D5CDD505-2E9C-101B-9397-08002B2CF9AE}" pid="3" name="DocClass">
    <vt:lpwstr>NSDOC</vt:lpwstr>
  </property>
  <property fmtid="{D5CDD505-2E9C-101B-9397-08002B2CF9AE}" pid="4" name="ActionID">
    <vt:lpwstr>Blank</vt:lpwstr>
  </property>
  <property fmtid="{D5CDD505-2E9C-101B-9397-08002B2CF9AE}" pid="5" name="PrintMode">
    <vt:lpwstr>White</vt:lpwstr>
  </property>
  <property fmtid="{D5CDD505-2E9C-101B-9397-08002B2CF9AE}" pid="6" name="_NewReviewCycle">
    <vt:lpwstr/>
  </property>
  <property fmtid="{D5CDD505-2E9C-101B-9397-08002B2CF9AE}" pid="7" name="ContentTypeId">
    <vt:lpwstr>0x010100577FA41BBBDB5B42BD0015F98C6EFA00</vt:lpwstr>
  </property>
  <property fmtid="{D5CDD505-2E9C-101B-9397-08002B2CF9AE}" pid="8" name="_dlc_DocId">
    <vt:lpwstr>HD4H64AFNHYJ-647614989-340</vt:lpwstr>
  </property>
  <property fmtid="{D5CDD505-2E9C-101B-9397-08002B2CF9AE}" pid="9" name="_dlc_DocIdItemGuid">
    <vt:lpwstr>3f8abdf1-f6c6-4db4-a122-9c655e27c218</vt:lpwstr>
  </property>
  <property fmtid="{D5CDD505-2E9C-101B-9397-08002B2CF9AE}" pid="10" name="_dlc_DocIdUrl">
    <vt:lpwstr>http://intranet/sites/ps/HR/_layouts/15/DocIdRedir.aspx?ID=HD4H64AFNHYJ-647614989-340, HD4H64AFNHYJ-647614989-340</vt:lpwstr>
  </property>
</Properties>
</file>